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Spacing w:w="15" w:type="dxa"/>
        <w:tblCellMar>
          <w:top w:w="15" w:type="dxa"/>
          <w:left w:w="15" w:type="dxa"/>
          <w:bottom w:w="15" w:type="dxa"/>
          <w:right w:w="15" w:type="dxa"/>
        </w:tblCellMar>
        <w:tblLook w:val="04A0"/>
      </w:tblPr>
      <w:tblGrid>
        <w:gridCol w:w="8285"/>
        <w:gridCol w:w="351"/>
      </w:tblGrid>
      <w:tr w:rsidR="00000000">
        <w:trPr>
          <w:tblCellSpacing w:w="15" w:type="dxa"/>
        </w:trPr>
        <w:tc>
          <w:tcPr>
            <w:tcW w:w="0" w:type="auto"/>
            <w:tcMar>
              <w:top w:w="150" w:type="dxa"/>
              <w:left w:w="150" w:type="dxa"/>
              <w:bottom w:w="150" w:type="dxa"/>
              <w:right w:w="150" w:type="dxa"/>
            </w:tcMar>
            <w:hideMark/>
          </w:tcPr>
          <w:p w:rsidR="00000000" w:rsidRDefault="003D7804">
            <w:pPr>
              <w:bidi/>
              <w:spacing w:after="240"/>
              <w:textAlignment w:val="top"/>
              <w:rPr>
                <w:rFonts w:ascii="Arial" w:eastAsia="Times New Roman" w:hAnsi="Arial" w:cs="Arial"/>
                <w:rtl/>
              </w:rPr>
            </w:pPr>
            <w:r>
              <w:rPr>
                <w:rStyle w:val="h"/>
                <w:rFonts w:ascii="Arial" w:eastAsia="Times New Roman" w:hAnsi="Arial" w:cs="Arial"/>
                <w:rtl/>
              </w:rPr>
              <w:t>בש"א (אשדוד) 1320/08 - ישראל ברנד שוקרון נ' רחמים בן שלמה ואח</w:t>
            </w:r>
            <w:r>
              <w:rPr>
                <w:rStyle w:val="h"/>
                <w:rFonts w:ascii="Arial" w:eastAsia="Times New Roman" w:hAnsi="Arial" w:cs="Arial"/>
                <w:rtl/>
              </w:rPr>
              <w:t>'</w:t>
            </w:r>
            <w:r>
              <w:rPr>
                <w:rStyle w:val="f14"/>
                <w:rFonts w:ascii="Arial" w:eastAsia="Times New Roman" w:hAnsi="Arial" w:cs="Arial"/>
                <w:rtl/>
              </w:rPr>
              <w:t>שלום אשדוד</w:t>
            </w:r>
          </w:p>
          <w:p w:rsidR="00000000" w:rsidRDefault="003D7804">
            <w:pPr>
              <w:pStyle w:val="f40"/>
              <w:bidi/>
              <w:jc w:val="right"/>
              <w:textAlignment w:val="top"/>
              <w:divId w:val="188495067"/>
              <w:rPr>
                <w:rFonts w:ascii="Arial" w:hAnsi="Arial"/>
                <w:rtl/>
              </w:rPr>
            </w:pPr>
            <w:r>
              <w:rPr>
                <w:rFonts w:ascii="Arial" w:hAnsi="Arial" w:hint="cs"/>
                <w:rtl/>
              </w:rPr>
              <w:t>בש"א (אשדוד) 1320/08</w:t>
            </w:r>
          </w:p>
          <w:p w:rsidR="00000000" w:rsidRDefault="003D7804">
            <w:pPr>
              <w:pStyle w:val="f40"/>
              <w:bidi/>
              <w:jc w:val="right"/>
              <w:textAlignment w:val="top"/>
              <w:divId w:val="188495067"/>
              <w:rPr>
                <w:rFonts w:ascii="Arial" w:hAnsi="Arial" w:hint="cs"/>
                <w:rtl/>
              </w:rPr>
            </w:pPr>
            <w:r>
              <w:rPr>
                <w:rFonts w:ascii="Arial" w:hAnsi="Arial" w:hint="cs"/>
                <w:rtl/>
              </w:rPr>
              <w:t>ה"פ (אשדוד) 77/08</w:t>
            </w:r>
          </w:p>
          <w:p w:rsidR="00000000" w:rsidRDefault="003D7804">
            <w:pPr>
              <w:pStyle w:val="f2"/>
              <w:bidi/>
              <w:textAlignment w:val="top"/>
              <w:divId w:val="188495067"/>
              <w:rPr>
                <w:rFonts w:ascii="Arial" w:hAnsi="Arial" w:hint="cs"/>
                <w:rtl/>
              </w:rPr>
            </w:pPr>
            <w:r>
              <w:rPr>
                <w:rFonts w:ascii="Arial" w:hAnsi="Arial" w:hint="cs"/>
                <w:rtl/>
              </w:rPr>
              <w:t>ישראל ברנד שוקרון</w:t>
            </w:r>
          </w:p>
          <w:p w:rsidR="00000000" w:rsidRDefault="003D7804">
            <w:pPr>
              <w:pStyle w:val="f2"/>
              <w:bidi/>
              <w:textAlignment w:val="top"/>
              <w:divId w:val="188495067"/>
              <w:rPr>
                <w:rFonts w:ascii="Arial" w:hAnsi="Arial" w:hint="cs"/>
                <w:rtl/>
              </w:rPr>
            </w:pPr>
            <w:r>
              <w:rPr>
                <w:rFonts w:ascii="Arial" w:hAnsi="Arial" w:hint="cs"/>
                <w:rtl/>
              </w:rPr>
              <w:t>חברת אל. די. ג'י. איי. בע"מ</w:t>
            </w:r>
          </w:p>
          <w:p w:rsidR="00000000" w:rsidRDefault="003D7804">
            <w:pPr>
              <w:pStyle w:val="f2n"/>
              <w:bidi/>
              <w:textAlignment w:val="top"/>
              <w:divId w:val="188495067"/>
              <w:rPr>
                <w:rFonts w:ascii="Arial" w:hAnsi="Arial" w:hint="cs"/>
                <w:rtl/>
              </w:rPr>
            </w:pPr>
            <w:r>
              <w:rPr>
                <w:rFonts w:ascii="Arial" w:hAnsi="Arial" w:hint="cs"/>
                <w:rtl/>
              </w:rPr>
              <w:t>נ ג ד</w:t>
            </w:r>
          </w:p>
          <w:p w:rsidR="00000000" w:rsidRDefault="003D7804">
            <w:pPr>
              <w:pStyle w:val="f3"/>
              <w:bidi/>
              <w:textAlignment w:val="top"/>
              <w:divId w:val="188495067"/>
              <w:rPr>
                <w:rFonts w:ascii="Arial" w:hAnsi="Arial" w:hint="cs"/>
                <w:rtl/>
              </w:rPr>
            </w:pPr>
            <w:r>
              <w:rPr>
                <w:rFonts w:ascii="Arial" w:hAnsi="Arial" w:hint="cs"/>
                <w:rtl/>
              </w:rPr>
              <w:t xml:space="preserve">1. רחמים בן שלמה </w:t>
            </w:r>
          </w:p>
          <w:p w:rsidR="00000000" w:rsidRDefault="003D7804">
            <w:pPr>
              <w:pStyle w:val="f3"/>
              <w:bidi/>
              <w:textAlignment w:val="top"/>
              <w:divId w:val="188495067"/>
              <w:rPr>
                <w:rFonts w:ascii="Arial" w:hAnsi="Arial" w:hint="cs"/>
                <w:rtl/>
              </w:rPr>
            </w:pPr>
            <w:r>
              <w:rPr>
                <w:rFonts w:ascii="Arial" w:hAnsi="Arial" w:hint="cs"/>
                <w:rtl/>
              </w:rPr>
              <w:t xml:space="preserve">2. גבי בן אהרון </w:t>
            </w:r>
          </w:p>
          <w:p w:rsidR="00000000" w:rsidRDefault="003D7804">
            <w:pPr>
              <w:pStyle w:val="f3"/>
              <w:bidi/>
              <w:textAlignment w:val="top"/>
              <w:divId w:val="188495067"/>
              <w:rPr>
                <w:rFonts w:ascii="Arial" w:hAnsi="Arial" w:hint="cs"/>
                <w:rtl/>
              </w:rPr>
            </w:pPr>
            <w:r>
              <w:rPr>
                <w:rFonts w:ascii="Arial" w:hAnsi="Arial" w:hint="cs"/>
                <w:rtl/>
              </w:rPr>
              <w:t xml:space="preserve">3. חברת גמא שיפינג (ישראל) בע"מ </w:t>
            </w:r>
          </w:p>
          <w:p w:rsidR="00000000" w:rsidRDefault="003D7804">
            <w:pPr>
              <w:pStyle w:val="f4"/>
              <w:bidi/>
              <w:textAlignment w:val="top"/>
              <w:divId w:val="188495067"/>
              <w:rPr>
                <w:rFonts w:ascii="Arial" w:hAnsi="Arial" w:hint="cs"/>
                <w:rtl/>
              </w:rPr>
            </w:pPr>
            <w:r>
              <w:rPr>
                <w:rFonts w:ascii="Arial" w:hAnsi="Arial" w:hint="cs"/>
                <w:rtl/>
              </w:rPr>
              <w:t> </w:t>
            </w:r>
          </w:p>
          <w:p w:rsidR="00000000" w:rsidRDefault="003D7804">
            <w:pPr>
              <w:pStyle w:val="f4"/>
              <w:bidi/>
              <w:textAlignment w:val="top"/>
              <w:divId w:val="188495067"/>
              <w:rPr>
                <w:rFonts w:ascii="Arial" w:hAnsi="Arial" w:hint="cs"/>
                <w:rtl/>
              </w:rPr>
            </w:pPr>
            <w:r>
              <w:rPr>
                <w:rFonts w:ascii="Arial" w:hAnsi="Arial" w:hint="cs"/>
                <w:rtl/>
              </w:rPr>
              <w:t>בית משפט השלום אשדוד</w:t>
            </w:r>
          </w:p>
          <w:p w:rsidR="00000000" w:rsidRDefault="003D7804">
            <w:pPr>
              <w:pStyle w:val="f5"/>
              <w:textAlignment w:val="top"/>
              <w:divId w:val="188495067"/>
              <w:rPr>
                <w:rFonts w:ascii="Arial" w:hAnsi="Arial" w:cs="Arial" w:hint="cs"/>
                <w:rtl/>
              </w:rPr>
            </w:pPr>
            <w:r>
              <w:rPr>
                <w:rFonts w:ascii="Arial" w:hAnsi="Arial" w:cs="Arial"/>
              </w:rPr>
              <w:t>[02.07.2008]</w:t>
            </w:r>
          </w:p>
          <w:p w:rsidR="00000000" w:rsidRDefault="003D7804">
            <w:pPr>
              <w:pStyle w:val="f41"/>
              <w:bidi/>
              <w:textAlignment w:val="top"/>
              <w:divId w:val="188495067"/>
              <w:rPr>
                <w:rFonts w:ascii="Arial" w:hAnsi="Arial"/>
              </w:rPr>
            </w:pPr>
            <w:r>
              <w:rPr>
                <w:rFonts w:ascii="Arial" w:hAnsi="Arial" w:hint="cs"/>
                <w:rtl/>
              </w:rPr>
              <w:t> </w:t>
            </w:r>
          </w:p>
          <w:p w:rsidR="00000000" w:rsidRDefault="003D7804">
            <w:pPr>
              <w:pStyle w:val="f41"/>
              <w:bidi/>
              <w:textAlignment w:val="top"/>
              <w:divId w:val="188495067"/>
              <w:rPr>
                <w:rFonts w:ascii="Arial" w:hAnsi="Arial" w:hint="cs"/>
                <w:rtl/>
              </w:rPr>
            </w:pPr>
            <w:r>
              <w:rPr>
                <w:rFonts w:ascii="Arial" w:hAnsi="Arial" w:hint="cs"/>
                <w:rtl/>
              </w:rPr>
              <w:t>כב' השופטת מיכל וולפסון</w:t>
            </w:r>
          </w:p>
          <w:p w:rsidR="00000000" w:rsidRDefault="003D7804">
            <w:pPr>
              <w:pStyle w:val="f42"/>
              <w:bidi/>
              <w:textAlignment w:val="top"/>
              <w:divId w:val="188495067"/>
              <w:rPr>
                <w:rFonts w:ascii="Arial" w:hAnsi="Arial" w:hint="cs"/>
                <w:rtl/>
              </w:rPr>
            </w:pPr>
            <w:r>
              <w:rPr>
                <w:rFonts w:ascii="Arial" w:hAnsi="Arial" w:hint="cs"/>
                <w:rtl/>
              </w:rPr>
              <w:t> </w:t>
            </w:r>
          </w:p>
          <w:p w:rsidR="00000000" w:rsidRDefault="003D7804">
            <w:pPr>
              <w:pStyle w:val="f42"/>
              <w:bidi/>
              <w:textAlignment w:val="top"/>
              <w:divId w:val="188495067"/>
              <w:rPr>
                <w:rFonts w:ascii="Arial" w:hAnsi="Arial" w:hint="cs"/>
                <w:rtl/>
              </w:rPr>
            </w:pPr>
            <w:r>
              <w:rPr>
                <w:rFonts w:ascii="Arial" w:hAnsi="Arial" w:hint="cs"/>
                <w:rtl/>
              </w:rPr>
              <w:t xml:space="preserve">בשם המבקשים - עו"ד אמיתי אביעד </w:t>
            </w:r>
          </w:p>
          <w:p w:rsidR="00000000" w:rsidRDefault="003D7804">
            <w:pPr>
              <w:pStyle w:val="f42"/>
              <w:bidi/>
              <w:textAlignment w:val="top"/>
              <w:divId w:val="188495067"/>
              <w:rPr>
                <w:rFonts w:ascii="Arial" w:hAnsi="Arial" w:hint="cs"/>
                <w:rtl/>
              </w:rPr>
            </w:pPr>
            <w:r>
              <w:rPr>
                <w:rFonts w:ascii="Arial" w:hAnsi="Arial" w:hint="cs"/>
                <w:rtl/>
              </w:rPr>
              <w:t xml:space="preserve">בשם המשבי 1 - עו"ד עמיחי סגל </w:t>
            </w:r>
          </w:p>
          <w:p w:rsidR="00000000" w:rsidRDefault="003D7804">
            <w:pPr>
              <w:pStyle w:val="f42"/>
              <w:bidi/>
              <w:textAlignment w:val="top"/>
              <w:divId w:val="188495067"/>
              <w:rPr>
                <w:rFonts w:ascii="Arial" w:hAnsi="Arial" w:hint="cs"/>
                <w:rtl/>
              </w:rPr>
            </w:pPr>
            <w:r>
              <w:rPr>
                <w:rFonts w:ascii="Arial" w:hAnsi="Arial" w:hint="cs"/>
                <w:rtl/>
              </w:rPr>
              <w:t xml:space="preserve">בשם המשיבים 2-3 - עו"ד יגאל מצלאוי </w:t>
            </w:r>
          </w:p>
          <w:p w:rsidR="00000000" w:rsidRDefault="003D7804">
            <w:pPr>
              <w:bidi/>
              <w:spacing w:before="100" w:beforeAutospacing="1" w:after="100" w:afterAutospacing="1"/>
              <w:jc w:val="center"/>
              <w:textAlignment w:val="top"/>
              <w:divId w:val="188495067"/>
              <w:rPr>
                <w:rFonts w:hint="cs"/>
                <w:rtl/>
              </w:rPr>
            </w:pPr>
            <w:r>
              <w:rPr>
                <w:rFonts w:hint="cs"/>
                <w:rtl/>
              </w:rPr>
              <w:t> </w:t>
            </w:r>
          </w:p>
          <w:p w:rsidR="00000000" w:rsidRDefault="003D7804">
            <w:pPr>
              <w:pStyle w:val="f13h"/>
              <w:bidi/>
              <w:textAlignment w:val="top"/>
              <w:divId w:val="188495067"/>
              <w:rPr>
                <w:rFonts w:ascii="Arial" w:hAnsi="Arial" w:hint="cs"/>
                <w:rtl/>
              </w:rPr>
            </w:pPr>
            <w:r>
              <w:rPr>
                <w:rFonts w:ascii="Arial" w:hAnsi="Arial" w:hint="cs"/>
                <w:rtl/>
              </w:rPr>
              <w:t>החלטה</w:t>
            </w:r>
          </w:p>
          <w:p w:rsidR="00000000" w:rsidRDefault="003D7804">
            <w:pPr>
              <w:pStyle w:val="f13psakdin0"/>
              <w:bidi/>
              <w:textAlignment w:val="top"/>
              <w:divId w:val="188495067"/>
              <w:rPr>
                <w:rFonts w:ascii="Arial" w:hAnsi="Arial" w:cs="Arial" w:hint="cs"/>
                <w:rtl/>
              </w:rPr>
            </w:pPr>
            <w:r>
              <w:rPr>
                <w:rFonts w:ascii="Arial" w:hAnsi="Arial" w:cs="Arial"/>
                <w:rtl/>
              </w:rPr>
              <w:t> </w:t>
            </w:r>
          </w:p>
          <w:p w:rsidR="00000000" w:rsidRDefault="003D7804">
            <w:pPr>
              <w:pStyle w:val="f13psakdin-no0"/>
              <w:textAlignment w:val="top"/>
              <w:divId w:val="188495067"/>
              <w:rPr>
                <w:rtl/>
              </w:rPr>
            </w:pPr>
            <w:r>
              <w:rPr>
                <w:rtl/>
              </w:rPr>
              <w:t>1.    בקשה</w:t>
            </w:r>
            <w:r>
              <w:rPr>
                <w:rtl/>
              </w:rPr>
              <w:t xml:space="preserve"> </w:t>
            </w:r>
            <w:r>
              <w:rPr>
                <w:rtl/>
              </w:rPr>
              <w:t>לצו מניע</w:t>
            </w:r>
            <w:r>
              <w:rPr>
                <w:rtl/>
              </w:rPr>
              <w:t>ה</w:t>
            </w:r>
            <w:r>
              <w:rPr>
                <w:rtl/>
              </w:rPr>
              <w:t xml:space="preserve"> זמני למנוע מהמשיב מס'</w:t>
            </w:r>
            <w:r>
              <w:rPr>
                <w:rtl/>
              </w:rPr>
              <w:t xml:space="preserve"> </w:t>
            </w:r>
            <w:r>
              <w:rPr>
                <w:rtl/>
              </w:rPr>
              <w:t>1 לעשות כל דיספוזיציה במכולות ותכולתן, מדפי</w:t>
            </w:r>
            <w:r>
              <w:rPr>
                <w:rtl/>
              </w:rPr>
              <w:t>ם, אשר לטענת המבקשים הם בבעלות המבקשת מס'</w:t>
            </w:r>
            <w:r>
              <w:rPr>
                <w:rtl/>
              </w:rPr>
              <w:t xml:space="preserve"> </w:t>
            </w:r>
            <w:r>
              <w:rPr>
                <w:rtl/>
              </w:rPr>
              <w:t>2 ובחזקת המשיב מס'</w:t>
            </w:r>
            <w:r>
              <w:rPr>
                <w:rtl/>
              </w:rPr>
              <w:t xml:space="preserve"> </w:t>
            </w:r>
            <w:r>
              <w:rPr>
                <w:rtl/>
              </w:rPr>
              <w:t>1. ביום 12/6/08 ניתן צו זמני</w:t>
            </w:r>
            <w:r>
              <w:rPr>
                <w:rtl/>
              </w:rPr>
              <w:t xml:space="preserve"> </w:t>
            </w:r>
            <w:r>
              <w:rPr>
                <w:rtl/>
              </w:rPr>
              <w:t>במעמד צד אח</w:t>
            </w:r>
            <w:r>
              <w:rPr>
                <w:rtl/>
              </w:rPr>
              <w:t>ד</w:t>
            </w:r>
            <w:r>
              <w:rPr>
                <w:rtl/>
              </w:rPr>
              <w:t xml:space="preserve"> בכפוף להמצאת ערבויות. ביום 23/6/08 נקבע דיון במעמד הצדדים שהושלם ביום 30/6/08. </w:t>
            </w:r>
          </w:p>
          <w:p w:rsidR="00000000" w:rsidRDefault="003D7804">
            <w:pPr>
              <w:pStyle w:val="f13psakdin0"/>
              <w:bidi/>
              <w:textAlignment w:val="top"/>
              <w:divId w:val="188495067"/>
              <w:rPr>
                <w:rFonts w:ascii="Arial" w:hAnsi="Arial" w:cs="Arial"/>
              </w:rPr>
            </w:pPr>
            <w:r>
              <w:rPr>
                <w:rFonts w:ascii="Arial" w:hAnsi="Arial" w:cs="Arial"/>
                <w:rtl/>
              </w:rPr>
              <w:t>בבקשה</w:t>
            </w:r>
            <w:r>
              <w:rPr>
                <w:rFonts w:ascii="Arial" w:hAnsi="Arial" w:cs="Arial"/>
                <w:rtl/>
              </w:rPr>
              <w:t xml:space="preserve"> </w:t>
            </w:r>
            <w:r>
              <w:rPr>
                <w:rFonts w:ascii="Arial" w:hAnsi="Arial" w:cs="Arial"/>
                <w:rtl/>
              </w:rPr>
              <w:t>לסעד זמנ</w:t>
            </w:r>
            <w:r>
              <w:rPr>
                <w:rFonts w:ascii="Arial" w:hAnsi="Arial" w:cs="Arial"/>
                <w:rtl/>
              </w:rPr>
              <w:t>י</w:t>
            </w:r>
            <w:r>
              <w:rPr>
                <w:rFonts w:ascii="Arial" w:hAnsi="Arial" w:cs="Arial"/>
                <w:rtl/>
              </w:rPr>
              <w:t xml:space="preserve"> על המבקש לשכנע את</w:t>
            </w:r>
            <w:r>
              <w:rPr>
                <w:rFonts w:ascii="Arial" w:hAnsi="Arial" w:cs="Arial"/>
                <w:rtl/>
              </w:rPr>
              <w:t xml:space="preserve"> </w:t>
            </w:r>
            <w:r>
              <w:rPr>
                <w:rFonts w:ascii="Arial" w:hAnsi="Arial" w:cs="Arial"/>
                <w:rtl/>
              </w:rPr>
              <w:t>בית המשפ</w:t>
            </w:r>
            <w:r>
              <w:rPr>
                <w:rFonts w:ascii="Arial" w:hAnsi="Arial" w:cs="Arial"/>
                <w:rtl/>
              </w:rPr>
              <w:t>ט</w:t>
            </w:r>
            <w:r>
              <w:rPr>
                <w:rFonts w:ascii="Arial" w:hAnsi="Arial" w:cs="Arial"/>
                <w:rtl/>
              </w:rPr>
              <w:t xml:space="preserve"> כי בקשתו נסמכת על ראיות מהימנ</w:t>
            </w:r>
            <w:r>
              <w:rPr>
                <w:rFonts w:ascii="Arial" w:hAnsi="Arial" w:cs="Arial"/>
                <w:rtl/>
              </w:rPr>
              <w:t>ות לכאורה</w:t>
            </w:r>
            <w:r>
              <w:rPr>
                <w:rFonts w:ascii="Arial" w:hAnsi="Arial" w:cs="Arial"/>
                <w:rtl/>
              </w:rPr>
              <w:t xml:space="preserve"> </w:t>
            </w:r>
            <w:r>
              <w:rPr>
                <w:rFonts w:ascii="Arial" w:hAnsi="Arial" w:cs="Arial"/>
                <w:rtl/>
              </w:rPr>
              <w:t>לעילת התביע</w:t>
            </w:r>
            <w:r>
              <w:rPr>
                <w:rFonts w:ascii="Arial" w:hAnsi="Arial" w:cs="Arial"/>
                <w:rtl/>
              </w:rPr>
              <w:t>ה</w:t>
            </w:r>
            <w:r>
              <w:rPr>
                <w:rFonts w:ascii="Arial" w:hAnsi="Arial" w:cs="Arial"/>
                <w:rtl/>
              </w:rPr>
              <w:t>. התביעה הוגשה</w:t>
            </w:r>
            <w:r>
              <w:rPr>
                <w:rFonts w:ascii="Arial" w:hAnsi="Arial" w:cs="Arial"/>
                <w:rtl/>
              </w:rPr>
              <w:t xml:space="preserve"> </w:t>
            </w:r>
            <w:r>
              <w:rPr>
                <w:rFonts w:ascii="Arial" w:hAnsi="Arial" w:cs="Arial"/>
                <w:rtl/>
              </w:rPr>
              <w:t>בהמרצת פתיח</w:t>
            </w:r>
            <w:r>
              <w:rPr>
                <w:rFonts w:ascii="Arial" w:hAnsi="Arial" w:cs="Arial"/>
                <w:rtl/>
              </w:rPr>
              <w:t>ה</w:t>
            </w:r>
            <w:r>
              <w:rPr>
                <w:rFonts w:ascii="Arial" w:hAnsi="Arial" w:cs="Arial"/>
                <w:rtl/>
              </w:rPr>
              <w:t xml:space="preserve"> להצהיר כי המבקש מס'</w:t>
            </w:r>
            <w:r>
              <w:rPr>
                <w:rFonts w:ascii="Arial" w:hAnsi="Arial" w:cs="Arial"/>
                <w:rtl/>
              </w:rPr>
              <w:t xml:space="preserve"> </w:t>
            </w:r>
            <w:r>
              <w:rPr>
                <w:rFonts w:ascii="Arial" w:hAnsi="Arial" w:cs="Arial"/>
                <w:rtl/>
              </w:rPr>
              <w:t>1 הוא</w:t>
            </w:r>
            <w:r>
              <w:rPr>
                <w:rFonts w:ascii="Arial" w:hAnsi="Arial" w:cs="Arial"/>
                <w:rtl/>
              </w:rPr>
              <w:t xml:space="preserve"> </w:t>
            </w:r>
            <w:r>
              <w:rPr>
                <w:rFonts w:ascii="Arial" w:hAnsi="Arial" w:cs="Arial"/>
                <w:rtl/>
              </w:rPr>
              <w:t>בעל המניו</w:t>
            </w:r>
            <w:r>
              <w:rPr>
                <w:rFonts w:ascii="Arial" w:hAnsi="Arial" w:cs="Arial"/>
                <w:rtl/>
              </w:rPr>
              <w:t>ת</w:t>
            </w:r>
            <w:r>
              <w:rPr>
                <w:rFonts w:ascii="Arial" w:hAnsi="Arial" w:cs="Arial"/>
                <w:rtl/>
              </w:rPr>
              <w:t xml:space="preserve"> היחיד במבקשת מס'</w:t>
            </w:r>
            <w:r>
              <w:rPr>
                <w:rFonts w:ascii="Arial" w:hAnsi="Arial" w:cs="Arial"/>
                <w:rtl/>
              </w:rPr>
              <w:t xml:space="preserve"> </w:t>
            </w:r>
            <w:r>
              <w:rPr>
                <w:rFonts w:ascii="Arial" w:hAnsi="Arial" w:cs="Arial"/>
                <w:rtl/>
              </w:rPr>
              <w:t>2 ; כי המבקשת מס'</w:t>
            </w:r>
            <w:r>
              <w:rPr>
                <w:rFonts w:ascii="Arial" w:hAnsi="Arial" w:cs="Arial"/>
                <w:rtl/>
              </w:rPr>
              <w:t xml:space="preserve"> </w:t>
            </w:r>
            <w:r>
              <w:rPr>
                <w:rFonts w:ascii="Arial" w:hAnsi="Arial" w:cs="Arial"/>
                <w:rtl/>
              </w:rPr>
              <w:t>2 היא הבעלים היחידים והחוקיים של המכולות והמדפים שפורטו בבקשה</w:t>
            </w:r>
            <w:r>
              <w:rPr>
                <w:rFonts w:ascii="Arial" w:hAnsi="Arial" w:cs="Arial"/>
                <w:rtl/>
              </w:rPr>
              <w:t xml:space="preserve"> </w:t>
            </w:r>
            <w:r>
              <w:rPr>
                <w:rFonts w:ascii="Arial" w:hAnsi="Arial" w:cs="Arial"/>
                <w:rtl/>
              </w:rPr>
              <w:t>ובהמרצת הפתיח</w:t>
            </w:r>
            <w:r>
              <w:rPr>
                <w:rFonts w:ascii="Arial" w:hAnsi="Arial" w:cs="Arial"/>
                <w:rtl/>
              </w:rPr>
              <w:t>ה</w:t>
            </w:r>
            <w:r>
              <w:rPr>
                <w:rFonts w:ascii="Arial" w:hAnsi="Arial" w:cs="Arial"/>
                <w:rtl/>
              </w:rPr>
              <w:t>; וכי</w:t>
            </w:r>
            <w:r>
              <w:rPr>
                <w:rFonts w:ascii="Arial" w:hAnsi="Arial" w:cs="Arial"/>
                <w:rtl/>
              </w:rPr>
              <w:t xml:space="preserve"> </w:t>
            </w:r>
            <w:r>
              <w:rPr>
                <w:rFonts w:ascii="Arial" w:hAnsi="Arial" w:cs="Arial"/>
                <w:rtl/>
              </w:rPr>
              <w:t>בית המשפ</w:t>
            </w:r>
            <w:r>
              <w:rPr>
                <w:rFonts w:ascii="Arial" w:hAnsi="Arial" w:cs="Arial"/>
                <w:rtl/>
              </w:rPr>
              <w:t>ט</w:t>
            </w:r>
            <w:r>
              <w:rPr>
                <w:rFonts w:ascii="Arial" w:hAnsi="Arial" w:cs="Arial"/>
                <w:rtl/>
              </w:rPr>
              <w:t xml:space="preserve"> יתבקש ליתן סעד של</w:t>
            </w:r>
            <w:r>
              <w:rPr>
                <w:rFonts w:ascii="Arial" w:hAnsi="Arial" w:cs="Arial"/>
                <w:rtl/>
              </w:rPr>
              <w:t xml:space="preserve"> </w:t>
            </w:r>
            <w:r>
              <w:rPr>
                <w:rFonts w:ascii="Arial" w:hAnsi="Arial" w:cs="Arial"/>
                <w:rtl/>
              </w:rPr>
              <w:t>צו עש</w:t>
            </w:r>
            <w:r>
              <w:rPr>
                <w:rFonts w:ascii="Arial" w:hAnsi="Arial" w:cs="Arial"/>
                <w:rtl/>
              </w:rPr>
              <w:t>ה</w:t>
            </w:r>
            <w:r>
              <w:rPr>
                <w:rFonts w:ascii="Arial" w:hAnsi="Arial" w:cs="Arial"/>
                <w:rtl/>
              </w:rPr>
              <w:t xml:space="preserve"> כנגד המשיב מס'</w:t>
            </w:r>
            <w:r>
              <w:rPr>
                <w:rFonts w:ascii="Arial" w:hAnsi="Arial" w:cs="Arial"/>
                <w:rtl/>
              </w:rPr>
              <w:t xml:space="preserve"> </w:t>
            </w:r>
            <w:r>
              <w:rPr>
                <w:rFonts w:ascii="Arial" w:hAnsi="Arial" w:cs="Arial"/>
                <w:rtl/>
              </w:rPr>
              <w:t xml:space="preserve">1 </w:t>
            </w:r>
            <w:r>
              <w:rPr>
                <w:rFonts w:ascii="Arial" w:hAnsi="Arial" w:cs="Arial"/>
                <w:rtl/>
              </w:rPr>
              <w:t>להשיב את המכולות ומדפים למבקשת מס'</w:t>
            </w:r>
            <w:r>
              <w:rPr>
                <w:rFonts w:ascii="Arial" w:hAnsi="Arial" w:cs="Arial"/>
                <w:rtl/>
              </w:rPr>
              <w:t xml:space="preserve"> </w:t>
            </w:r>
            <w:r>
              <w:rPr>
                <w:rFonts w:ascii="Arial" w:hAnsi="Arial" w:cs="Arial"/>
                <w:rtl/>
              </w:rPr>
              <w:t xml:space="preserve">2. </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3D7804">
            <w:pPr>
              <w:pStyle w:val="f13psakdin0"/>
              <w:bidi/>
              <w:textAlignment w:val="top"/>
              <w:rPr>
                <w:rFonts w:ascii="Arial" w:hAnsi="Arial" w:cs="Arial"/>
                <w:rtl/>
              </w:rPr>
            </w:pPr>
            <w:r>
              <w:rPr>
                <w:rFonts w:ascii="Arial" w:hAnsi="Arial" w:cs="Arial"/>
                <w:rtl/>
              </w:rPr>
              <w:t>בתצהיר</w:t>
            </w:r>
            <w:r>
              <w:rPr>
                <w:rFonts w:ascii="Arial" w:hAnsi="Arial" w:cs="Arial"/>
                <w:rtl/>
              </w:rPr>
              <w:t>ו</w:t>
            </w:r>
            <w:r>
              <w:rPr>
                <w:rFonts w:ascii="Arial" w:hAnsi="Arial" w:cs="Arial"/>
                <w:rtl/>
              </w:rPr>
              <w:t xml:space="preserve"> סיפר המבקש מס'</w:t>
            </w:r>
            <w:r>
              <w:rPr>
                <w:rFonts w:ascii="Arial" w:hAnsi="Arial" w:cs="Arial"/>
                <w:rtl/>
              </w:rPr>
              <w:t xml:space="preserve"> </w:t>
            </w:r>
            <w:r>
              <w:rPr>
                <w:rFonts w:ascii="Arial" w:hAnsi="Arial" w:cs="Arial"/>
                <w:rtl/>
              </w:rPr>
              <w:t>1 כי בצרפת נוצר קשר בינו ובין אדם בשם דוד ג'ירו ויחד הם החליטו לעשות עסקה בה המבקש מס'</w:t>
            </w:r>
            <w:r>
              <w:rPr>
                <w:rFonts w:ascii="Arial" w:hAnsi="Arial" w:cs="Arial"/>
                <w:rtl/>
              </w:rPr>
              <w:t xml:space="preserve"> </w:t>
            </w:r>
            <w:r>
              <w:rPr>
                <w:rFonts w:ascii="Arial" w:hAnsi="Arial" w:cs="Arial"/>
                <w:rtl/>
              </w:rPr>
              <w:t xml:space="preserve">1 יקים בישראל מרכז לוגיסטי והציוד המיועד לכך ישלח </w:t>
            </w:r>
            <w:r>
              <w:rPr>
                <w:rFonts w:ascii="Arial" w:hAnsi="Arial" w:cs="Arial"/>
                <w:rtl/>
              </w:rPr>
              <w:t>לישראל על ידי מר ג'ירו שירכוש את הציוד ויממן את שילוחו לישראל . בישראל ישא המבקש מס'</w:t>
            </w:r>
            <w:r>
              <w:rPr>
                <w:rFonts w:ascii="Arial" w:hAnsi="Arial" w:cs="Arial"/>
                <w:rtl/>
              </w:rPr>
              <w:t xml:space="preserve"> </w:t>
            </w:r>
            <w:r>
              <w:rPr>
                <w:rFonts w:ascii="Arial" w:hAnsi="Arial" w:cs="Arial"/>
                <w:rtl/>
              </w:rPr>
              <w:t>1 בעלות השחרור של הציוד מהמכס. הפעילות בישראל תעשה באמצעות חברה, שהיא המבקשת מס'</w:t>
            </w:r>
            <w:r>
              <w:rPr>
                <w:rFonts w:ascii="Arial" w:hAnsi="Arial" w:cs="Arial"/>
                <w:rtl/>
              </w:rPr>
              <w:t xml:space="preserve"> </w:t>
            </w:r>
            <w:r>
              <w:rPr>
                <w:rFonts w:ascii="Arial" w:hAnsi="Arial" w:cs="Arial"/>
                <w:rtl/>
              </w:rPr>
              <w:t>2 . למועד כריתת ההסכם היה מר ג'ירו</w:t>
            </w:r>
            <w:r>
              <w:rPr>
                <w:rFonts w:ascii="Arial" w:hAnsi="Arial" w:cs="Arial"/>
                <w:rtl/>
              </w:rPr>
              <w:t xml:space="preserve"> </w:t>
            </w:r>
            <w:r>
              <w:rPr>
                <w:rFonts w:ascii="Arial" w:hAnsi="Arial" w:cs="Arial"/>
                <w:rtl/>
              </w:rPr>
              <w:t>בעל המניו</w:t>
            </w:r>
            <w:r>
              <w:rPr>
                <w:rFonts w:ascii="Arial" w:hAnsi="Arial" w:cs="Arial"/>
                <w:rtl/>
              </w:rPr>
              <w:t>ת</w:t>
            </w:r>
            <w:r>
              <w:rPr>
                <w:rFonts w:ascii="Arial" w:hAnsi="Arial" w:cs="Arial"/>
                <w:rtl/>
              </w:rPr>
              <w:t xml:space="preserve"> היחיד . על פי ההסכם, היה על מר ג'ירו להעביר </w:t>
            </w:r>
            <w:r>
              <w:rPr>
                <w:rFonts w:ascii="Arial" w:hAnsi="Arial" w:cs="Arial"/>
                <w:rtl/>
              </w:rPr>
              <w:t>למבקש מס'</w:t>
            </w:r>
            <w:r>
              <w:rPr>
                <w:rFonts w:ascii="Arial" w:hAnsi="Arial" w:cs="Arial"/>
                <w:rtl/>
              </w:rPr>
              <w:t xml:space="preserve"> </w:t>
            </w:r>
            <w:r>
              <w:rPr>
                <w:rFonts w:ascii="Arial" w:hAnsi="Arial" w:cs="Arial"/>
                <w:rtl/>
              </w:rPr>
              <w:t>1 את כל מניותיו בחברה. מר ג'ירו אכן פעל על פי המוסכם, בכפוף לטענות מאוחרות של</w:t>
            </w:r>
            <w:r>
              <w:rPr>
                <w:rFonts w:ascii="Arial" w:hAnsi="Arial" w:cs="Arial"/>
                <w:rtl/>
              </w:rPr>
              <w:t xml:space="preserve"> </w:t>
            </w:r>
            <w:r>
              <w:rPr>
                <w:rFonts w:ascii="Arial" w:hAnsi="Arial" w:cs="Arial"/>
                <w:rtl/>
              </w:rPr>
              <w:t xml:space="preserve">צד </w:t>
            </w:r>
            <w:r>
              <w:rPr>
                <w:rFonts w:ascii="Arial" w:hAnsi="Arial" w:cs="Arial"/>
                <w:rtl/>
              </w:rPr>
              <w:t>ג</w:t>
            </w:r>
            <w:r>
              <w:rPr>
                <w:rFonts w:ascii="Arial" w:hAnsi="Arial" w:cs="Arial"/>
                <w:rtl/>
              </w:rPr>
              <w:t>'</w:t>
            </w:r>
            <w:r>
              <w:rPr>
                <w:rFonts w:ascii="Arial" w:hAnsi="Arial" w:cs="Arial"/>
                <w:rtl/>
              </w:rPr>
              <w:t xml:space="preserve"> שלפחות רכבים וציוד כבד שיובאו לנמל חיפה הם גנובים. בראשית חודש מרץ 2008 נשכרו שירותי המשיבה מס'</w:t>
            </w:r>
            <w:r>
              <w:rPr>
                <w:rFonts w:ascii="Arial" w:hAnsi="Arial" w:cs="Arial"/>
                <w:rtl/>
              </w:rPr>
              <w:t xml:space="preserve"> </w:t>
            </w:r>
            <w:r>
              <w:rPr>
                <w:rFonts w:ascii="Arial" w:hAnsi="Arial" w:cs="Arial"/>
                <w:rtl/>
              </w:rPr>
              <w:t>3 על ידי ג'ירו לשחרור המכולות על תחולתן מנמל אשדוד. המשיבה מס'</w:t>
            </w:r>
            <w:r>
              <w:rPr>
                <w:rFonts w:ascii="Arial" w:hAnsi="Arial" w:cs="Arial"/>
                <w:rtl/>
              </w:rPr>
              <w:t xml:space="preserve"> </w:t>
            </w:r>
            <w:r>
              <w:rPr>
                <w:rFonts w:ascii="Arial" w:hAnsi="Arial" w:cs="Arial"/>
                <w:rtl/>
              </w:rPr>
              <w:t>3 ש</w:t>
            </w:r>
            <w:r>
              <w:rPr>
                <w:rFonts w:ascii="Arial" w:hAnsi="Arial" w:cs="Arial"/>
                <w:rtl/>
              </w:rPr>
              <w:t xml:space="preserve">כרה שירותים של עמילת מכס, חברת יתיר בע"מ. </w:t>
            </w:r>
          </w:p>
          <w:p w:rsidR="00000000" w:rsidRDefault="003D7804">
            <w:pPr>
              <w:pStyle w:val="f13psakdin0"/>
              <w:bidi/>
              <w:textAlignment w:val="top"/>
              <w:rPr>
                <w:rFonts w:ascii="Arial" w:hAnsi="Arial" w:cs="Arial"/>
                <w:rtl/>
              </w:rPr>
            </w:pPr>
            <w:r>
              <w:rPr>
                <w:rFonts w:ascii="Arial" w:hAnsi="Arial" w:cs="Arial"/>
                <w:rtl/>
              </w:rPr>
              <w:t>תהליך השחרור של המכולות בנמל אשדוד החל לצבור תאוצה בסוף חודש מרץ 2008 כאשר אותר מר ג'ירו בחו"ל על ידי המשיב מס'</w:t>
            </w:r>
            <w:r>
              <w:rPr>
                <w:rFonts w:ascii="Arial" w:hAnsi="Arial" w:cs="Arial"/>
                <w:rtl/>
              </w:rPr>
              <w:t xml:space="preserve"> </w:t>
            </w:r>
            <w:r>
              <w:rPr>
                <w:rFonts w:ascii="Arial" w:hAnsi="Arial" w:cs="Arial"/>
                <w:rtl/>
              </w:rPr>
              <w:t>2 - מנהל המשיבה מס'</w:t>
            </w:r>
            <w:r>
              <w:rPr>
                <w:rFonts w:ascii="Arial" w:hAnsi="Arial" w:cs="Arial"/>
                <w:rtl/>
              </w:rPr>
              <w:t xml:space="preserve"> </w:t>
            </w:r>
            <w:r>
              <w:rPr>
                <w:rFonts w:ascii="Arial" w:hAnsi="Arial" w:cs="Arial"/>
                <w:rtl/>
              </w:rPr>
              <w:t>3. למועד זה עמדו העלויות של המשיבה מס'</w:t>
            </w:r>
            <w:r>
              <w:rPr>
                <w:rFonts w:ascii="Arial" w:hAnsi="Arial" w:cs="Arial"/>
                <w:rtl/>
              </w:rPr>
              <w:t xml:space="preserve"> </w:t>
            </w:r>
            <w:r>
              <w:rPr>
                <w:rFonts w:ascii="Arial" w:hAnsi="Arial" w:cs="Arial"/>
                <w:rtl/>
              </w:rPr>
              <w:t>3, לטענתה, על סך של כ- 200,000 ₪. המשיבה מ</w:t>
            </w:r>
            <w:r>
              <w:rPr>
                <w:rFonts w:ascii="Arial" w:hAnsi="Arial" w:cs="Arial"/>
                <w:rtl/>
              </w:rPr>
              <w:t>ס'</w:t>
            </w:r>
            <w:r>
              <w:rPr>
                <w:rFonts w:ascii="Arial" w:hAnsi="Arial" w:cs="Arial"/>
                <w:rtl/>
              </w:rPr>
              <w:t xml:space="preserve"> </w:t>
            </w:r>
            <w:r>
              <w:rPr>
                <w:rFonts w:ascii="Arial" w:hAnsi="Arial" w:cs="Arial"/>
                <w:rtl/>
              </w:rPr>
              <w:t>3 קיבלה 45,000 יורו</w:t>
            </w:r>
            <w:r>
              <w:rPr>
                <w:rFonts w:ascii="Arial" w:hAnsi="Arial" w:cs="Arial"/>
                <w:rtl/>
              </w:rPr>
              <w:t xml:space="preserve"> </w:t>
            </w:r>
            <w:r>
              <w:rPr>
                <w:rFonts w:ascii="Arial" w:hAnsi="Arial" w:cs="Arial"/>
                <w:rtl/>
              </w:rPr>
              <w:t>בהעברה</w:t>
            </w:r>
            <w:r>
              <w:rPr>
                <w:rFonts w:ascii="Arial" w:hAnsi="Arial" w:cs="Arial"/>
                <w:rtl/>
              </w:rPr>
              <w:t xml:space="preserve"> </w:t>
            </w:r>
            <w:r>
              <w:rPr>
                <w:rFonts w:ascii="Arial" w:hAnsi="Arial" w:cs="Arial"/>
                <w:rtl/>
              </w:rPr>
              <w:t>בנ</w:t>
            </w:r>
            <w:r>
              <w:rPr>
                <w:rFonts w:ascii="Arial" w:hAnsi="Arial" w:cs="Arial"/>
                <w:rtl/>
              </w:rPr>
              <w:t>ק</w:t>
            </w:r>
            <w:r>
              <w:rPr>
                <w:rFonts w:ascii="Arial" w:hAnsi="Arial" w:cs="Arial"/>
                <w:rtl/>
              </w:rPr>
              <w:t>אי</w:t>
            </w:r>
            <w:r>
              <w:rPr>
                <w:rFonts w:ascii="Arial" w:hAnsi="Arial" w:cs="Arial"/>
                <w:rtl/>
              </w:rPr>
              <w:t>ת</w:t>
            </w:r>
            <w:r>
              <w:rPr>
                <w:rFonts w:ascii="Arial" w:hAnsi="Arial" w:cs="Arial"/>
                <w:rtl/>
              </w:rPr>
              <w:t>, כאשר בדיעבד, לאחר הגשת התביעה התברר כי המעביר היה המבקש מס'</w:t>
            </w:r>
            <w:r>
              <w:rPr>
                <w:rFonts w:ascii="Arial" w:hAnsi="Arial" w:cs="Arial"/>
                <w:rtl/>
              </w:rPr>
              <w:t xml:space="preserve"> </w:t>
            </w:r>
            <w:r>
              <w:rPr>
                <w:rFonts w:ascii="Arial" w:hAnsi="Arial" w:cs="Arial"/>
                <w:rtl/>
              </w:rPr>
              <w:t>1. לטענת המשיבה מס'</w:t>
            </w:r>
            <w:r>
              <w:rPr>
                <w:rFonts w:ascii="Arial" w:hAnsi="Arial" w:cs="Arial"/>
                <w:rtl/>
              </w:rPr>
              <w:t xml:space="preserve"> </w:t>
            </w:r>
            <w:r>
              <w:rPr>
                <w:rFonts w:ascii="Arial" w:hAnsi="Arial" w:cs="Arial"/>
                <w:rtl/>
              </w:rPr>
              <w:t>3 למועד קבלת התשלום נצבר כבר חוב של מס נמל , אגרות ואחסנה שעמד על 992,000 ₪ שנרשם על שם המשיבה מס'</w:t>
            </w:r>
            <w:r>
              <w:rPr>
                <w:rFonts w:ascii="Arial" w:hAnsi="Arial" w:cs="Arial"/>
                <w:rtl/>
              </w:rPr>
              <w:t xml:space="preserve"> </w:t>
            </w:r>
            <w:r>
              <w:rPr>
                <w:rFonts w:ascii="Arial" w:hAnsi="Arial" w:cs="Arial"/>
                <w:rtl/>
              </w:rPr>
              <w:t xml:space="preserve">3 . </w:t>
            </w:r>
          </w:p>
          <w:p w:rsidR="00000000" w:rsidRDefault="003D7804">
            <w:pPr>
              <w:pStyle w:val="f13psakdin0"/>
              <w:bidi/>
              <w:textAlignment w:val="top"/>
              <w:rPr>
                <w:rFonts w:ascii="Arial" w:hAnsi="Arial" w:cs="Arial"/>
                <w:rtl/>
              </w:rPr>
            </w:pPr>
            <w:r>
              <w:rPr>
                <w:rFonts w:ascii="Arial" w:hAnsi="Arial" w:cs="Arial"/>
                <w:rtl/>
              </w:rPr>
              <w:t xml:space="preserve">ביום 3/4/08 הגיע הציוד לנמל חיפה. </w:t>
            </w:r>
            <w:r>
              <w:rPr>
                <w:rFonts w:ascii="Arial" w:hAnsi="Arial" w:cs="Arial"/>
                <w:rtl/>
              </w:rPr>
              <w:t>ביום 5/5/08 הועברו עוד 40,000 יורו למשיבה מס'</w:t>
            </w:r>
            <w:r>
              <w:rPr>
                <w:rFonts w:ascii="Arial" w:hAnsi="Arial" w:cs="Arial"/>
                <w:rtl/>
              </w:rPr>
              <w:t xml:space="preserve"> </w:t>
            </w:r>
            <w:r>
              <w:rPr>
                <w:rFonts w:ascii="Arial" w:hAnsi="Arial" w:cs="Arial"/>
                <w:rtl/>
              </w:rPr>
              <w:t>3 וביום 5/5/08 הורה מר ג'ירו, לפי גרסת המשיב מס'</w:t>
            </w:r>
            <w:r>
              <w:rPr>
                <w:rFonts w:ascii="Arial" w:hAnsi="Arial" w:cs="Arial"/>
                <w:rtl/>
              </w:rPr>
              <w:t xml:space="preserve"> </w:t>
            </w:r>
            <w:r>
              <w:rPr>
                <w:rFonts w:ascii="Arial" w:hAnsi="Arial" w:cs="Arial"/>
                <w:rtl/>
              </w:rPr>
              <w:t>2, למכור את המכולות והמדפים שיובאו דרך נמל אשדוד לכיסוי עלויות שכן מר ג'ירו הודיע כי הוא מפחד להגיע לישראל. כתוצאה מפרסום של המשיבה מס'</w:t>
            </w:r>
            <w:r>
              <w:rPr>
                <w:rFonts w:ascii="Arial" w:hAnsi="Arial" w:cs="Arial"/>
                <w:rtl/>
              </w:rPr>
              <w:t xml:space="preserve"> </w:t>
            </w:r>
            <w:r>
              <w:rPr>
                <w:rFonts w:ascii="Arial" w:hAnsi="Arial" w:cs="Arial"/>
                <w:rtl/>
              </w:rPr>
              <w:t>3 למכירה כאמור, הייתה פני</w:t>
            </w:r>
            <w:r>
              <w:rPr>
                <w:rFonts w:ascii="Arial" w:hAnsi="Arial" w:cs="Arial"/>
                <w:rtl/>
              </w:rPr>
              <w:t>ה למשיבה מס'</w:t>
            </w:r>
            <w:r>
              <w:rPr>
                <w:rFonts w:ascii="Arial" w:hAnsi="Arial" w:cs="Arial"/>
                <w:rtl/>
              </w:rPr>
              <w:t xml:space="preserve"> </w:t>
            </w:r>
            <w:r>
              <w:rPr>
                <w:rFonts w:ascii="Arial" w:hAnsi="Arial" w:cs="Arial"/>
                <w:rtl/>
              </w:rPr>
              <w:t>3 של עו"ד בשם אפרים גלסברג אשר יידע את המשיבה מס'</w:t>
            </w:r>
            <w:r>
              <w:rPr>
                <w:rFonts w:ascii="Arial" w:hAnsi="Arial" w:cs="Arial"/>
                <w:rtl/>
              </w:rPr>
              <w:t xml:space="preserve"> </w:t>
            </w:r>
            <w:r>
              <w:rPr>
                <w:rFonts w:ascii="Arial" w:hAnsi="Arial" w:cs="Arial"/>
                <w:rtl/>
              </w:rPr>
              <w:t>3 כי מרשותיו בצרפת, חברת וולוו , היו קרבן ל"עוקץ" וישנה טענה כי המשאיות שיובאו דרך נמל חיפה הן גנובות. ביום 18/5/08 זומן משיב מס'</w:t>
            </w:r>
            <w:r>
              <w:rPr>
                <w:rFonts w:ascii="Arial" w:hAnsi="Arial" w:cs="Arial"/>
                <w:rtl/>
              </w:rPr>
              <w:t xml:space="preserve"> </w:t>
            </w:r>
            <w:r>
              <w:rPr>
                <w:rFonts w:ascii="Arial" w:hAnsi="Arial" w:cs="Arial"/>
                <w:rtl/>
              </w:rPr>
              <w:t>2</w:t>
            </w:r>
            <w:r>
              <w:rPr>
                <w:rFonts w:ascii="Arial" w:hAnsi="Arial" w:cs="Arial"/>
                <w:rtl/>
              </w:rPr>
              <w:t xml:space="preserve"> </w:t>
            </w:r>
            <w:r>
              <w:rPr>
                <w:rFonts w:ascii="Arial" w:hAnsi="Arial" w:cs="Arial"/>
                <w:rtl/>
              </w:rPr>
              <w:t>לחקירה במשטר</w:t>
            </w:r>
            <w:r>
              <w:rPr>
                <w:rFonts w:ascii="Arial" w:hAnsi="Arial" w:cs="Arial"/>
                <w:rtl/>
              </w:rPr>
              <w:t>ת</w:t>
            </w:r>
            <w:r>
              <w:rPr>
                <w:rFonts w:ascii="Arial" w:hAnsi="Arial" w:cs="Arial"/>
                <w:rtl/>
              </w:rPr>
              <w:t xml:space="preserve"> ישראל. גם המבקש מס'</w:t>
            </w:r>
            <w:r>
              <w:rPr>
                <w:rFonts w:ascii="Arial" w:hAnsi="Arial" w:cs="Arial"/>
                <w:rtl/>
              </w:rPr>
              <w:t xml:space="preserve"> </w:t>
            </w:r>
            <w:r>
              <w:rPr>
                <w:rFonts w:ascii="Arial" w:hAnsi="Arial" w:cs="Arial"/>
                <w:rtl/>
              </w:rPr>
              <w:t>1 זומן לחקירה כאמור. ככל שמ</w:t>
            </w:r>
            <w:r>
              <w:rPr>
                <w:rFonts w:ascii="Arial" w:hAnsi="Arial" w:cs="Arial"/>
                <w:rtl/>
              </w:rPr>
              <w:t>דובר במכולות והמדפים שיובאו דרך נמל אשדוד אין טענה ידועה החולקת על בעלות המבקשת מס'</w:t>
            </w:r>
            <w:r>
              <w:rPr>
                <w:rFonts w:ascii="Arial" w:hAnsi="Arial" w:cs="Arial"/>
                <w:rtl/>
              </w:rPr>
              <w:t xml:space="preserve"> </w:t>
            </w:r>
            <w:r>
              <w:rPr>
                <w:rFonts w:ascii="Arial" w:hAnsi="Arial" w:cs="Arial"/>
                <w:rtl/>
              </w:rPr>
              <w:t>2 במכולות ובמדפים, למעט טענת המשיב מס'</w:t>
            </w:r>
            <w:r>
              <w:rPr>
                <w:rFonts w:ascii="Arial" w:hAnsi="Arial" w:cs="Arial"/>
                <w:rtl/>
              </w:rPr>
              <w:t xml:space="preserve"> </w:t>
            </w:r>
            <w:r>
              <w:rPr>
                <w:rFonts w:ascii="Arial" w:hAnsi="Arial" w:cs="Arial"/>
                <w:rtl/>
              </w:rPr>
              <w:t>1, ואף צד בתיק זה לא העלה טענה כי המבקש מס'</w:t>
            </w:r>
            <w:r>
              <w:rPr>
                <w:rFonts w:ascii="Arial" w:hAnsi="Arial" w:cs="Arial"/>
                <w:rtl/>
              </w:rPr>
              <w:t xml:space="preserve"> </w:t>
            </w:r>
            <w:r>
              <w:rPr>
                <w:rFonts w:ascii="Arial" w:hAnsi="Arial" w:cs="Arial"/>
                <w:rtl/>
              </w:rPr>
              <w:t xml:space="preserve">1 קשור ב"עוקץ" הנטען על ידי נציגי חברת וולוו בצרפת.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tl/>
              </w:rPr>
            </w:pPr>
            <w:r>
              <w:rPr>
                <w:rFonts w:ascii="Arial" w:hAnsi="Arial" w:cs="Arial"/>
                <w:rtl/>
              </w:rPr>
              <w:t>המחלוקות נשוא הבקשה הם בעיקרן שתיי</w:t>
            </w:r>
            <w:r>
              <w:rPr>
                <w:rFonts w:ascii="Arial" w:hAnsi="Arial" w:cs="Arial"/>
                <w:rtl/>
              </w:rPr>
              <w:t>ם. האם למבקש מס'</w:t>
            </w:r>
            <w:r>
              <w:rPr>
                <w:rFonts w:ascii="Arial" w:hAnsi="Arial" w:cs="Arial"/>
                <w:rtl/>
              </w:rPr>
              <w:t xml:space="preserve"> </w:t>
            </w:r>
            <w:r>
              <w:rPr>
                <w:rFonts w:ascii="Arial" w:hAnsi="Arial" w:cs="Arial"/>
                <w:rtl/>
              </w:rPr>
              <w:t>1 יש מעמד בתביעה ובבקשה הנוכחית והשנייה היא האם עומדת למשיב מס'</w:t>
            </w:r>
            <w:r>
              <w:rPr>
                <w:rFonts w:ascii="Arial" w:hAnsi="Arial" w:cs="Arial"/>
                <w:rtl/>
              </w:rPr>
              <w:t xml:space="preserve"> </w:t>
            </w:r>
            <w:r>
              <w:rPr>
                <w:rFonts w:ascii="Arial" w:hAnsi="Arial" w:cs="Arial"/>
                <w:rtl/>
              </w:rPr>
              <w:t>1 ההגנה של</w:t>
            </w:r>
            <w:r>
              <w:rPr>
                <w:rFonts w:ascii="Arial" w:hAnsi="Arial" w:cs="Arial"/>
                <w:rtl/>
              </w:rPr>
              <w:t xml:space="preserve"> </w:t>
            </w:r>
            <w:r>
              <w:rPr>
                <w:rFonts w:ascii="Arial" w:hAnsi="Arial" w:cs="Arial"/>
                <w:rtl/>
              </w:rPr>
              <w:t>תקנת השו</w:t>
            </w:r>
            <w:r>
              <w:rPr>
                <w:rFonts w:ascii="Arial" w:hAnsi="Arial" w:cs="Arial"/>
                <w:rtl/>
              </w:rPr>
              <w:t>ק</w:t>
            </w:r>
            <w:r>
              <w:rPr>
                <w:rFonts w:ascii="Arial" w:hAnsi="Arial" w:cs="Arial"/>
                <w:rtl/>
              </w:rPr>
              <w:t>, סעיף</w:t>
            </w:r>
            <w:r>
              <w:rPr>
                <w:rFonts w:ascii="Arial" w:hAnsi="Arial" w:cs="Arial"/>
                <w:rtl/>
              </w:rPr>
              <w:t xml:space="preserve"> </w:t>
            </w:r>
            <w:r>
              <w:rPr>
                <w:rFonts w:ascii="Arial" w:hAnsi="Arial" w:cs="Arial"/>
                <w:rtl/>
              </w:rPr>
              <w:t xml:space="preserve">34 לחוק המכר, התשכ"ח-1968.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no0"/>
              <w:textAlignment w:val="top"/>
            </w:pPr>
            <w:r>
              <w:rPr>
                <w:rtl/>
              </w:rPr>
              <w:t>2.    זכותו של המבקש מס'</w:t>
            </w:r>
            <w:r>
              <w:rPr>
                <w:rtl/>
              </w:rPr>
              <w:t xml:space="preserve"> </w:t>
            </w:r>
            <w:r>
              <w:rPr>
                <w:rtl/>
              </w:rPr>
              <w:t>1 לפעול בשם המבקשת מס'</w:t>
            </w:r>
            <w:r>
              <w:rPr>
                <w:rtl/>
              </w:rPr>
              <w:t xml:space="preserve"> </w:t>
            </w:r>
            <w:r>
              <w:rPr>
                <w:rtl/>
              </w:rPr>
              <w:t>2, מבוססת על שורה של מסמכים הנחזים להיות חתומים על ידי דוד ג'ירו והמבק</w:t>
            </w:r>
            <w:r>
              <w:rPr>
                <w:rtl/>
              </w:rPr>
              <w:t>שת מס'</w:t>
            </w:r>
            <w:r>
              <w:rPr>
                <w:rtl/>
              </w:rPr>
              <w:t xml:space="preserve"> </w:t>
            </w:r>
            <w:r>
              <w:rPr>
                <w:rtl/>
              </w:rPr>
              <w:t>2, אך החתימות אינן מאומתות על ידי</w:t>
            </w:r>
            <w:r>
              <w:rPr>
                <w:rtl/>
              </w:rPr>
              <w:t xml:space="preserve"> </w:t>
            </w:r>
            <w:r>
              <w:rPr>
                <w:rtl/>
              </w:rPr>
              <w:t>עורך די</w:t>
            </w:r>
            <w:r>
              <w:rPr>
                <w:rtl/>
              </w:rPr>
              <w:t>ן</w:t>
            </w:r>
            <w:r>
              <w:rPr>
                <w:rtl/>
              </w:rPr>
              <w:t xml:space="preserve">. חלקם מתייחסים ליום 17/4/08. </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3D7804">
            <w:pPr>
              <w:pStyle w:val="f13psakdin0"/>
              <w:bidi/>
              <w:textAlignment w:val="top"/>
              <w:rPr>
                <w:rFonts w:ascii="Arial" w:hAnsi="Arial" w:cs="Arial"/>
                <w:rtl/>
              </w:rPr>
            </w:pPr>
            <w:r>
              <w:rPr>
                <w:rFonts w:ascii="Arial" w:hAnsi="Arial" w:cs="Arial"/>
                <w:rtl/>
              </w:rPr>
              <w:t>המבקש טוען כי כל מניותיו של דוד ג'ירו במבקשת מס'</w:t>
            </w:r>
            <w:r>
              <w:rPr>
                <w:rFonts w:ascii="Arial" w:hAnsi="Arial" w:cs="Arial"/>
                <w:rtl/>
              </w:rPr>
              <w:t xml:space="preserve"> </w:t>
            </w:r>
            <w:r>
              <w:rPr>
                <w:rFonts w:ascii="Arial" w:hAnsi="Arial" w:cs="Arial"/>
                <w:rtl/>
              </w:rPr>
              <w:t>2 עברו על שמו והוא גם מונה למנהלה של המבקשת מס'</w:t>
            </w:r>
            <w:r>
              <w:rPr>
                <w:rFonts w:ascii="Arial" w:hAnsi="Arial" w:cs="Arial"/>
                <w:rtl/>
              </w:rPr>
              <w:t xml:space="preserve"> </w:t>
            </w:r>
            <w:r>
              <w:rPr>
                <w:rFonts w:ascii="Arial" w:hAnsi="Arial" w:cs="Arial"/>
                <w:rtl/>
              </w:rPr>
              <w:t>2 . מחמת היעלמותו של מר ג'ירו לא נעשתה פעולת הדיווח</w:t>
            </w:r>
            <w:r>
              <w:rPr>
                <w:rFonts w:ascii="Arial" w:hAnsi="Arial" w:cs="Arial"/>
                <w:rtl/>
              </w:rPr>
              <w:t xml:space="preserve"> </w:t>
            </w:r>
            <w:r>
              <w:rPr>
                <w:rFonts w:ascii="Arial" w:hAnsi="Arial" w:cs="Arial"/>
                <w:rtl/>
              </w:rPr>
              <w:t>לרשם החברו</w:t>
            </w:r>
            <w:r>
              <w:rPr>
                <w:rFonts w:ascii="Arial" w:hAnsi="Arial" w:cs="Arial"/>
                <w:rtl/>
              </w:rPr>
              <w:t>ת</w:t>
            </w:r>
            <w:r>
              <w:rPr>
                <w:rFonts w:ascii="Arial" w:hAnsi="Arial" w:cs="Arial"/>
                <w:rtl/>
              </w:rPr>
              <w:t>. אחת הבעיו</w:t>
            </w:r>
            <w:r>
              <w:rPr>
                <w:rFonts w:ascii="Arial" w:hAnsi="Arial" w:cs="Arial"/>
                <w:rtl/>
              </w:rPr>
              <w:t>ת שמנעו השלמה של המסמכים הנדרשים לביצוע הסכם מכירת המניות הייתה שדוד ג'ירו חתם על המסמכים אך</w:t>
            </w:r>
            <w:r>
              <w:rPr>
                <w:rFonts w:ascii="Arial" w:hAnsi="Arial" w:cs="Arial"/>
                <w:rtl/>
              </w:rPr>
              <w:t xml:space="preserve"> </w:t>
            </w:r>
            <w:r>
              <w:rPr>
                <w:rFonts w:ascii="Arial" w:hAnsi="Arial" w:cs="Arial"/>
                <w:rtl/>
              </w:rPr>
              <w:t>העורך די</w:t>
            </w:r>
            <w:r>
              <w:rPr>
                <w:rFonts w:ascii="Arial" w:hAnsi="Arial" w:cs="Arial"/>
                <w:rtl/>
              </w:rPr>
              <w:t>ן</w:t>
            </w:r>
            <w:r>
              <w:rPr>
                <w:rFonts w:ascii="Arial" w:hAnsi="Arial" w:cs="Arial"/>
                <w:rtl/>
              </w:rPr>
              <w:t>, עו"ד רם לוי, בא כוחו של המבקש מס'</w:t>
            </w:r>
            <w:r>
              <w:rPr>
                <w:rFonts w:ascii="Arial" w:hAnsi="Arial" w:cs="Arial"/>
                <w:rtl/>
              </w:rPr>
              <w:t xml:space="preserve"> </w:t>
            </w:r>
            <w:r>
              <w:rPr>
                <w:rFonts w:ascii="Arial" w:hAnsi="Arial" w:cs="Arial"/>
                <w:rtl/>
              </w:rPr>
              <w:t>1 סירב לאשר את החתימות ולהשלים הנדרש לצורך דיווח על</w:t>
            </w:r>
            <w:r>
              <w:rPr>
                <w:rFonts w:ascii="Arial" w:hAnsi="Arial" w:cs="Arial"/>
                <w:rtl/>
              </w:rPr>
              <w:t xml:space="preserve"> </w:t>
            </w:r>
            <w:r>
              <w:rPr>
                <w:rFonts w:ascii="Arial" w:hAnsi="Arial" w:cs="Arial"/>
                <w:rtl/>
              </w:rPr>
              <w:t>העברת המניו</w:t>
            </w:r>
            <w:r>
              <w:rPr>
                <w:rFonts w:ascii="Arial" w:hAnsi="Arial" w:cs="Arial"/>
                <w:rtl/>
              </w:rPr>
              <w:t>ת</w:t>
            </w:r>
            <w:r>
              <w:rPr>
                <w:rFonts w:ascii="Arial" w:hAnsi="Arial" w:cs="Arial"/>
                <w:rtl/>
              </w:rPr>
              <w:t xml:space="preserve"> </w:t>
            </w:r>
            <w:r>
              <w:rPr>
                <w:rFonts w:ascii="Arial" w:hAnsi="Arial" w:cs="Arial"/>
                <w:rtl/>
              </w:rPr>
              <w:t>לרשם החברו</w:t>
            </w:r>
            <w:r>
              <w:rPr>
                <w:rFonts w:ascii="Arial" w:hAnsi="Arial" w:cs="Arial"/>
                <w:rtl/>
              </w:rPr>
              <w:t>ת</w:t>
            </w:r>
            <w:r>
              <w:rPr>
                <w:rFonts w:ascii="Arial" w:hAnsi="Arial" w:cs="Arial"/>
                <w:rtl/>
              </w:rPr>
              <w:t>. חקירת המבקש מס'</w:t>
            </w:r>
            <w:r>
              <w:rPr>
                <w:rFonts w:ascii="Arial" w:hAnsi="Arial" w:cs="Arial"/>
                <w:rtl/>
              </w:rPr>
              <w:t xml:space="preserve"> </w:t>
            </w:r>
            <w:r>
              <w:rPr>
                <w:rFonts w:ascii="Arial" w:hAnsi="Arial" w:cs="Arial"/>
                <w:rtl/>
              </w:rPr>
              <w:t xml:space="preserve">1 בחקירה נגדית העלתה כי </w:t>
            </w:r>
            <w:r>
              <w:rPr>
                <w:rFonts w:ascii="Arial" w:hAnsi="Arial" w:cs="Arial"/>
                <w:rtl/>
              </w:rPr>
              <w:t>החתימות נעשו בבית קפה בהרצליה ועו"ד לוי סירב לאשר את החתימה של מר ג'ירו כי הוא התייצב ללא מסמך מזהה (עמ' 6 לפרוטוקול). לא הוגש</w:t>
            </w:r>
            <w:r>
              <w:rPr>
                <w:rFonts w:ascii="Arial" w:hAnsi="Arial" w:cs="Arial"/>
                <w:rtl/>
              </w:rPr>
              <w:t xml:space="preserve"> </w:t>
            </w:r>
            <w:r>
              <w:rPr>
                <w:rFonts w:ascii="Arial" w:hAnsi="Arial" w:cs="Arial"/>
                <w:rtl/>
              </w:rPr>
              <w:t>תצהי</w:t>
            </w:r>
            <w:r>
              <w:rPr>
                <w:rFonts w:ascii="Arial" w:hAnsi="Arial" w:cs="Arial"/>
                <w:rtl/>
              </w:rPr>
              <w:t>ר</w:t>
            </w:r>
            <w:r>
              <w:rPr>
                <w:rFonts w:ascii="Arial" w:hAnsi="Arial" w:cs="Arial"/>
                <w:rtl/>
              </w:rPr>
              <w:t xml:space="preserve"> של עו"ד לוי התומך בגרסה זו אולם בשלב זה ההליך הוא לכאורי בלבד. מכל מקום הקובע הוא מרשם</w:t>
            </w:r>
            <w:r>
              <w:rPr>
                <w:rFonts w:ascii="Arial" w:hAnsi="Arial" w:cs="Arial"/>
                <w:rtl/>
              </w:rPr>
              <w:t xml:space="preserve"> </w:t>
            </w:r>
            <w:r>
              <w:rPr>
                <w:rFonts w:ascii="Arial" w:hAnsi="Arial" w:cs="Arial"/>
                <w:rtl/>
              </w:rPr>
              <w:t>בעלי המניו</w:t>
            </w:r>
            <w:r>
              <w:rPr>
                <w:rFonts w:ascii="Arial" w:hAnsi="Arial" w:cs="Arial"/>
                <w:rtl/>
              </w:rPr>
              <w:t>ת</w:t>
            </w:r>
            <w:r>
              <w:rPr>
                <w:rFonts w:ascii="Arial" w:hAnsi="Arial" w:cs="Arial"/>
                <w:rtl/>
              </w:rPr>
              <w:t xml:space="preserve"> בחברה ולא</w:t>
            </w:r>
            <w:r>
              <w:rPr>
                <w:rFonts w:ascii="Arial" w:hAnsi="Arial" w:cs="Arial"/>
                <w:rtl/>
              </w:rPr>
              <w:t xml:space="preserve"> </w:t>
            </w:r>
            <w:r>
              <w:rPr>
                <w:rFonts w:ascii="Arial" w:hAnsi="Arial" w:cs="Arial"/>
                <w:rtl/>
              </w:rPr>
              <w:t>ברשם החברו</w:t>
            </w:r>
            <w:r>
              <w:rPr>
                <w:rFonts w:ascii="Arial" w:hAnsi="Arial" w:cs="Arial"/>
                <w:rtl/>
              </w:rPr>
              <w:t>ת</w:t>
            </w:r>
            <w:r>
              <w:rPr>
                <w:rFonts w:ascii="Arial" w:hAnsi="Arial" w:cs="Arial"/>
                <w:rtl/>
              </w:rPr>
              <w:t xml:space="preserve"> [ </w:t>
            </w:r>
            <w:r>
              <w:rPr>
                <w:rFonts w:ascii="Arial" w:hAnsi="Arial" w:cs="Arial"/>
                <w:rtl/>
              </w:rPr>
              <w:t xml:space="preserve">יוסי כהן דיני חברות 717 (חלק א', 2007)]. </w:t>
            </w:r>
          </w:p>
          <w:p w:rsidR="00000000" w:rsidRDefault="003D7804">
            <w:pPr>
              <w:pStyle w:val="f13psakdin0"/>
              <w:bidi/>
              <w:textAlignment w:val="top"/>
              <w:rPr>
                <w:rFonts w:ascii="Arial" w:hAnsi="Arial" w:cs="Arial"/>
                <w:rtl/>
              </w:rPr>
            </w:pPr>
            <w:r>
              <w:rPr>
                <w:rFonts w:ascii="Arial" w:hAnsi="Arial" w:cs="Arial"/>
                <w:rtl/>
              </w:rPr>
              <w:t>בשלב זה שהוא מבוסס על ראיות לכאוריות בלבד, די במסמכים הנחזים להיות אמיתיים כדי לבסס את מעמדו של המבקש מס'</w:t>
            </w:r>
            <w:r>
              <w:rPr>
                <w:rFonts w:ascii="Arial" w:hAnsi="Arial" w:cs="Arial"/>
                <w:rtl/>
              </w:rPr>
              <w:t xml:space="preserve"> </w:t>
            </w:r>
            <w:r>
              <w:rPr>
                <w:rFonts w:ascii="Arial" w:hAnsi="Arial" w:cs="Arial"/>
                <w:rtl/>
              </w:rPr>
              <w:t>1</w:t>
            </w:r>
            <w:r>
              <w:rPr>
                <w:rFonts w:ascii="Arial" w:hAnsi="Arial" w:cs="Arial"/>
                <w:rtl/>
              </w:rPr>
              <w:t xml:space="preserve"> </w:t>
            </w:r>
            <w:r>
              <w:rPr>
                <w:rFonts w:ascii="Arial" w:hAnsi="Arial" w:cs="Arial"/>
                <w:rtl/>
              </w:rPr>
              <w:t>כבעל מניו</w:t>
            </w:r>
            <w:r>
              <w:rPr>
                <w:rFonts w:ascii="Arial" w:hAnsi="Arial" w:cs="Arial"/>
                <w:rtl/>
              </w:rPr>
              <w:t>ת</w:t>
            </w:r>
            <w:r>
              <w:rPr>
                <w:rFonts w:ascii="Arial" w:hAnsi="Arial" w:cs="Arial"/>
                <w:rtl/>
              </w:rPr>
              <w:t xml:space="preserve"> יחיד במבקשת מס'</w:t>
            </w:r>
            <w:r>
              <w:rPr>
                <w:rFonts w:ascii="Arial" w:hAnsi="Arial" w:cs="Arial"/>
                <w:rtl/>
              </w:rPr>
              <w:t xml:space="preserve"> </w:t>
            </w:r>
            <w:r>
              <w:rPr>
                <w:rFonts w:ascii="Arial" w:hAnsi="Arial" w:cs="Arial"/>
                <w:rtl/>
              </w:rPr>
              <w:t>2, ובהעדר דירקטוריון בחברה, הוא מוסמך להגיש את התביעה בשמה (סעיף</w:t>
            </w:r>
            <w:r>
              <w:rPr>
                <w:rFonts w:ascii="Arial" w:hAnsi="Arial" w:cs="Arial"/>
                <w:rtl/>
              </w:rPr>
              <w:t xml:space="preserve"> </w:t>
            </w:r>
            <w:r>
              <w:rPr>
                <w:rFonts w:ascii="Arial" w:hAnsi="Arial" w:cs="Arial"/>
                <w:rtl/>
              </w:rPr>
              <w:t>52 (א) לחוק הח</w:t>
            </w:r>
            <w:r>
              <w:rPr>
                <w:rFonts w:ascii="Arial" w:hAnsi="Arial" w:cs="Arial"/>
                <w:rtl/>
              </w:rPr>
              <w:t xml:space="preserve">ברות, התשנ"ט-1999). </w:t>
            </w:r>
          </w:p>
          <w:p w:rsidR="00000000" w:rsidRDefault="003D7804">
            <w:pPr>
              <w:pStyle w:val="f13psakdin-no0"/>
              <w:textAlignment w:val="top"/>
              <w:rPr>
                <w:rtl/>
              </w:rPr>
            </w:pPr>
            <w:r>
              <w:rPr>
                <w:rtl/>
              </w:rPr>
              <w:t>3.    המחלוקת השנייה היא האם המשיב מס'</w:t>
            </w:r>
            <w:r>
              <w:rPr>
                <w:rtl/>
              </w:rPr>
              <w:t xml:space="preserve"> </w:t>
            </w:r>
            <w:r>
              <w:rPr>
                <w:rtl/>
              </w:rPr>
              <w:t>1 רכש את המכולות והמדפים בתנאים שחלה עליו הגנת</w:t>
            </w:r>
            <w:r>
              <w:rPr>
                <w:rtl/>
              </w:rPr>
              <w:t xml:space="preserve"> </w:t>
            </w:r>
            <w:r>
              <w:rPr>
                <w:rtl/>
              </w:rPr>
              <w:t>תקנת השו</w:t>
            </w:r>
            <w:r>
              <w:rPr>
                <w:rtl/>
              </w:rPr>
              <w:t>ק</w:t>
            </w:r>
            <w:r>
              <w:rPr>
                <w:rtl/>
              </w:rPr>
              <w:t xml:space="preserve">. התנאים לתחולה של תקנת השוק הם: כי מדובר במכירה של נכס נד, כי המכירה נעשתה במהלך הרגיל של עסקי המוכר והוא עוסק במכירה של סוג כזה של נכסים. </w:t>
            </w:r>
            <w:r>
              <w:rPr>
                <w:rtl/>
              </w:rPr>
              <w:t>כמו כן נדרש מצד הקונה</w:t>
            </w:r>
            <w:r>
              <w:rPr>
                <w:rtl/>
              </w:rPr>
              <w:t xml:space="preserve"> </w:t>
            </w:r>
            <w:r>
              <w:rPr>
                <w:rtl/>
              </w:rPr>
              <w:t>תום ל</w:t>
            </w:r>
            <w:r>
              <w:rPr>
                <w:rtl/>
              </w:rPr>
              <w:t>ב</w:t>
            </w:r>
            <w:r>
              <w:rPr>
                <w:rtl/>
              </w:rPr>
              <w:t xml:space="preserve"> בעסקה. משתמלאים כל התנאים אז הבעלות עוברת נקייה לקונה. לאחר ששמעתי את הצדדים ועיינתי במסמכים שהוגשו השתכנעתי כי לכאורה לא חלה</w:t>
            </w:r>
            <w:r>
              <w:rPr>
                <w:rtl/>
              </w:rPr>
              <w:t xml:space="preserve"> </w:t>
            </w:r>
            <w:r>
              <w:rPr>
                <w:rtl/>
              </w:rPr>
              <w:t>תקנת השו</w:t>
            </w:r>
            <w:r>
              <w:rPr>
                <w:rtl/>
              </w:rPr>
              <w:t>ק</w:t>
            </w:r>
            <w:r>
              <w:rPr>
                <w:rtl/>
              </w:rPr>
              <w:t xml:space="preserve"> בעסקה זו. </w:t>
            </w:r>
          </w:p>
          <w:p w:rsidR="00000000" w:rsidRDefault="003D7804">
            <w:pPr>
              <w:pStyle w:val="f13psakdin0"/>
              <w:bidi/>
              <w:textAlignment w:val="top"/>
              <w:rPr>
                <w:rFonts w:ascii="Arial" w:hAnsi="Arial" w:cs="Arial"/>
                <w:rtl/>
              </w:rPr>
            </w:pPr>
            <w:r>
              <w:rPr>
                <w:rFonts w:ascii="Arial" w:hAnsi="Arial" w:cs="Arial"/>
                <w:rtl/>
              </w:rPr>
              <w:t>המשיב מס'</w:t>
            </w:r>
            <w:r>
              <w:rPr>
                <w:rFonts w:ascii="Arial" w:hAnsi="Arial" w:cs="Arial"/>
                <w:rtl/>
              </w:rPr>
              <w:t xml:space="preserve"> </w:t>
            </w:r>
            <w:r>
              <w:rPr>
                <w:rFonts w:ascii="Arial" w:hAnsi="Arial" w:cs="Arial"/>
                <w:rtl/>
              </w:rPr>
              <w:t>1 טוען כי רכש כדין את המכולות והמדפים מאת המשיב מס'</w:t>
            </w:r>
            <w:r>
              <w:rPr>
                <w:rFonts w:ascii="Arial" w:hAnsi="Arial" w:cs="Arial"/>
                <w:rtl/>
              </w:rPr>
              <w:t xml:space="preserve"> </w:t>
            </w:r>
            <w:r>
              <w:rPr>
                <w:rFonts w:ascii="Arial" w:hAnsi="Arial" w:cs="Arial"/>
                <w:rtl/>
              </w:rPr>
              <w:t>2 בתנאים של</w:t>
            </w:r>
            <w:r>
              <w:rPr>
                <w:rFonts w:ascii="Arial" w:hAnsi="Arial" w:cs="Arial"/>
                <w:rtl/>
              </w:rPr>
              <w:t xml:space="preserve"> </w:t>
            </w:r>
            <w:r>
              <w:rPr>
                <w:rFonts w:ascii="Arial" w:hAnsi="Arial" w:cs="Arial"/>
                <w:rtl/>
              </w:rPr>
              <w:t>תקנת השו</w:t>
            </w:r>
            <w:r>
              <w:rPr>
                <w:rFonts w:ascii="Arial" w:hAnsi="Arial" w:cs="Arial"/>
                <w:rtl/>
              </w:rPr>
              <w:t>ק</w:t>
            </w:r>
            <w:r>
              <w:rPr>
                <w:rFonts w:ascii="Arial" w:hAnsi="Arial" w:cs="Arial"/>
                <w:rtl/>
              </w:rPr>
              <w:t xml:space="preserve"> ועל כן אין לחייבו להשיב את המכולות והמדפים למבקשת ויש לבטל את הצו הזמני שניתן</w:t>
            </w:r>
            <w:r>
              <w:rPr>
                <w:rFonts w:ascii="Arial" w:hAnsi="Arial" w:cs="Arial"/>
                <w:rtl/>
              </w:rPr>
              <w:t xml:space="preserve"> </w:t>
            </w:r>
            <w:r>
              <w:rPr>
                <w:rFonts w:ascii="Arial" w:hAnsi="Arial" w:cs="Arial"/>
                <w:rtl/>
              </w:rPr>
              <w:t>במעמד צד אח</w:t>
            </w:r>
            <w:r>
              <w:rPr>
                <w:rFonts w:ascii="Arial" w:hAnsi="Arial" w:cs="Arial"/>
                <w:rtl/>
              </w:rPr>
              <w:t>ד</w:t>
            </w:r>
            <w:r>
              <w:rPr>
                <w:rFonts w:ascii="Arial" w:hAnsi="Arial" w:cs="Arial"/>
                <w:rtl/>
              </w:rPr>
              <w:t>. המשיבים 2 ו- 3 טוענים כי המכולות והמדפים נמכרו על פי הוראת בעל המניות והמנהל היחיד של המבקשת מס'</w:t>
            </w:r>
            <w:r>
              <w:rPr>
                <w:rFonts w:ascii="Arial" w:hAnsi="Arial" w:cs="Arial"/>
                <w:rtl/>
              </w:rPr>
              <w:t xml:space="preserve"> </w:t>
            </w:r>
            <w:r>
              <w:rPr>
                <w:rFonts w:ascii="Arial" w:hAnsi="Arial" w:cs="Arial"/>
                <w:rtl/>
              </w:rPr>
              <w:t>2 , מר דוד ג'ירו לכיסוי עלויות המשיבה מס'</w:t>
            </w:r>
            <w:r>
              <w:rPr>
                <w:rFonts w:ascii="Arial" w:hAnsi="Arial" w:cs="Arial"/>
                <w:rtl/>
              </w:rPr>
              <w:t xml:space="preserve"> </w:t>
            </w:r>
            <w:r>
              <w:rPr>
                <w:rFonts w:ascii="Arial" w:hAnsi="Arial" w:cs="Arial"/>
                <w:rtl/>
              </w:rPr>
              <w:t>3</w:t>
            </w:r>
            <w:r>
              <w:rPr>
                <w:rFonts w:ascii="Arial" w:hAnsi="Arial" w:cs="Arial"/>
                <w:rtl/>
              </w:rPr>
              <w:t xml:space="preserve"> </w:t>
            </w:r>
            <w:r>
              <w:rPr>
                <w:rFonts w:ascii="Arial" w:hAnsi="Arial" w:cs="Arial"/>
                <w:rtl/>
              </w:rPr>
              <w:t>בהק</w:t>
            </w:r>
            <w:r>
              <w:rPr>
                <w:rFonts w:ascii="Arial" w:hAnsi="Arial" w:cs="Arial"/>
                <w:rtl/>
              </w:rPr>
              <w:t>ש</w:t>
            </w:r>
            <w:r>
              <w:rPr>
                <w:rFonts w:ascii="Arial" w:hAnsi="Arial" w:cs="Arial"/>
                <w:rtl/>
              </w:rPr>
              <w:t>ר לשירותי</w:t>
            </w:r>
            <w:r>
              <w:rPr>
                <w:rFonts w:ascii="Arial" w:hAnsi="Arial" w:cs="Arial"/>
                <w:rtl/>
              </w:rPr>
              <w:t>ם שהיא נתנה למבקשת בגין יבוא של המכולות על תחולתן באמצעות נמל אשדוד וגם עבור השירותים בהקשר ליבוא של רכבים וציוד כבד דרך נמל חיפה. מועד מתן ההוראה הוא לכאורה 5/5/08 - לאחר המועד הנטען על ידי המבקש כמועד העברת כל המניות אליו (17/4/08). גרסת המשיבים 2 - 3 כפ</w:t>
            </w:r>
            <w:r>
              <w:rPr>
                <w:rFonts w:ascii="Arial" w:hAnsi="Arial" w:cs="Arial"/>
                <w:rtl/>
              </w:rPr>
              <w:t xml:space="preserve">י שאראה להלן, עומדת בסימן שאלה ממספר טעמים מצטברים.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tl/>
              </w:rPr>
            </w:pPr>
            <w:r>
              <w:rPr>
                <w:rFonts w:ascii="Arial" w:hAnsi="Arial" w:cs="Arial"/>
                <w:rtl/>
              </w:rPr>
              <w:t>טענת המשיבה מס'</w:t>
            </w:r>
            <w:r>
              <w:rPr>
                <w:rFonts w:ascii="Arial" w:hAnsi="Arial" w:cs="Arial"/>
                <w:rtl/>
              </w:rPr>
              <w:t xml:space="preserve"> </w:t>
            </w:r>
            <w:r>
              <w:rPr>
                <w:rFonts w:ascii="Arial" w:hAnsi="Arial" w:cs="Arial"/>
                <w:rtl/>
              </w:rPr>
              <w:t>3 היא שניתנה לה הוראה למכור את המכולות והמדפים מחמת החוב כלפיה. טענה זו יש להוכיח. גובה החוב האמיתי נתון במחלוקת. על פי</w:t>
            </w:r>
            <w:r>
              <w:rPr>
                <w:rFonts w:ascii="Arial" w:hAnsi="Arial" w:cs="Arial"/>
                <w:rtl/>
              </w:rPr>
              <w:t xml:space="preserve"> </w:t>
            </w:r>
            <w:r>
              <w:rPr>
                <w:rFonts w:ascii="Arial" w:hAnsi="Arial" w:cs="Arial"/>
                <w:rtl/>
              </w:rPr>
              <w:t>תצהיר</w:t>
            </w:r>
            <w:r>
              <w:rPr>
                <w:rFonts w:ascii="Arial" w:hAnsi="Arial" w:cs="Arial"/>
                <w:rtl/>
              </w:rPr>
              <w:t>ו</w:t>
            </w:r>
            <w:r>
              <w:rPr>
                <w:rFonts w:ascii="Arial" w:hAnsi="Arial" w:cs="Arial"/>
                <w:rtl/>
              </w:rPr>
              <w:t xml:space="preserve"> של המשיב מס'</w:t>
            </w:r>
            <w:r>
              <w:rPr>
                <w:rFonts w:ascii="Arial" w:hAnsi="Arial" w:cs="Arial"/>
                <w:rtl/>
              </w:rPr>
              <w:t xml:space="preserve"> </w:t>
            </w:r>
            <w:r>
              <w:rPr>
                <w:rFonts w:ascii="Arial" w:hAnsi="Arial" w:cs="Arial"/>
                <w:rtl/>
              </w:rPr>
              <w:t>2 מדובר על חיובים שונים אך בשום מקום אין מסמך</w:t>
            </w:r>
            <w:r>
              <w:rPr>
                <w:rFonts w:ascii="Arial" w:hAnsi="Arial" w:cs="Arial"/>
                <w:rtl/>
              </w:rPr>
              <w:t xml:space="preserve"> המעיד מה החיוב הכולל של המבקשת מס'</w:t>
            </w:r>
            <w:r>
              <w:rPr>
                <w:rFonts w:ascii="Arial" w:hAnsi="Arial" w:cs="Arial"/>
                <w:rtl/>
              </w:rPr>
              <w:t xml:space="preserve"> </w:t>
            </w:r>
            <w:r>
              <w:rPr>
                <w:rFonts w:ascii="Arial" w:hAnsi="Arial" w:cs="Arial"/>
                <w:rtl/>
              </w:rPr>
              <w:t>2 כלפי המשיבה מס'</w:t>
            </w:r>
            <w:r>
              <w:rPr>
                <w:rFonts w:ascii="Arial" w:hAnsi="Arial" w:cs="Arial"/>
                <w:rtl/>
              </w:rPr>
              <w:t xml:space="preserve"> </w:t>
            </w:r>
            <w:r>
              <w:rPr>
                <w:rFonts w:ascii="Arial" w:hAnsi="Arial" w:cs="Arial"/>
                <w:rtl/>
              </w:rPr>
              <w:t>3 על כל פעולותיה ושירותיה, נכון למועד המכירה ומה הוסכם עם מר ג'ירו, והחברה שלו ששילחה את המכולות, שאיננה המבקשת מס'</w:t>
            </w:r>
            <w:r>
              <w:rPr>
                <w:rFonts w:ascii="Arial" w:hAnsi="Arial" w:cs="Arial"/>
                <w:rtl/>
              </w:rPr>
              <w:t xml:space="preserve"> </w:t>
            </w:r>
            <w:r>
              <w:rPr>
                <w:rFonts w:ascii="Arial" w:hAnsi="Arial" w:cs="Arial"/>
                <w:rtl/>
              </w:rPr>
              <w:t xml:space="preserve">2.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Pr>
            </w:pPr>
            <w:r>
              <w:rPr>
                <w:rFonts w:ascii="Arial" w:hAnsi="Arial" w:cs="Arial"/>
                <w:rtl/>
              </w:rPr>
              <w:t>על פי</w:t>
            </w:r>
            <w:r>
              <w:rPr>
                <w:rFonts w:ascii="Arial" w:hAnsi="Arial" w:cs="Arial"/>
                <w:rtl/>
              </w:rPr>
              <w:t xml:space="preserve"> </w:t>
            </w:r>
            <w:r>
              <w:rPr>
                <w:rFonts w:ascii="Arial" w:hAnsi="Arial" w:cs="Arial"/>
                <w:rtl/>
              </w:rPr>
              <w:t>תצהיר</w:t>
            </w:r>
            <w:r>
              <w:rPr>
                <w:rFonts w:ascii="Arial" w:hAnsi="Arial" w:cs="Arial"/>
                <w:rtl/>
              </w:rPr>
              <w:t>ו</w:t>
            </w:r>
            <w:r>
              <w:rPr>
                <w:rFonts w:ascii="Arial" w:hAnsi="Arial" w:cs="Arial"/>
                <w:rtl/>
              </w:rPr>
              <w:t xml:space="preserve"> של המשיב מס'</w:t>
            </w:r>
            <w:r>
              <w:rPr>
                <w:rFonts w:ascii="Arial" w:hAnsi="Arial" w:cs="Arial"/>
                <w:rtl/>
              </w:rPr>
              <w:t xml:space="preserve"> </w:t>
            </w:r>
            <w:r>
              <w:rPr>
                <w:rFonts w:ascii="Arial" w:hAnsi="Arial" w:cs="Arial"/>
                <w:rtl/>
              </w:rPr>
              <w:t>2 מטעם המשיבה מס'</w:t>
            </w:r>
            <w:r>
              <w:rPr>
                <w:rFonts w:ascii="Arial" w:hAnsi="Arial" w:cs="Arial"/>
                <w:rtl/>
              </w:rPr>
              <w:t xml:space="preserve"> </w:t>
            </w:r>
            <w:r>
              <w:rPr>
                <w:rFonts w:ascii="Arial" w:hAnsi="Arial" w:cs="Arial"/>
                <w:rtl/>
              </w:rPr>
              <w:t>3, נטען כי החוב נשוא המכולות והמדפים</w:t>
            </w:r>
            <w:r>
              <w:rPr>
                <w:rFonts w:ascii="Arial" w:hAnsi="Arial" w:cs="Arial"/>
                <w:rtl/>
              </w:rPr>
              <w:t xml:space="preserve"> שיובאו דרך נמל אשדוד עמד על 200,000 ₪ והמשיבה מס'</w:t>
            </w:r>
            <w:r>
              <w:rPr>
                <w:rFonts w:ascii="Arial" w:hAnsi="Arial" w:cs="Arial"/>
                <w:rtl/>
              </w:rPr>
              <w:t xml:space="preserve"> </w:t>
            </w:r>
            <w:r>
              <w:rPr>
                <w:rFonts w:ascii="Arial" w:hAnsi="Arial" w:cs="Arial"/>
                <w:rtl/>
              </w:rPr>
              <w:t>3 קיבלה 95,000 יורו (</w:t>
            </w:r>
            <w:r>
              <w:rPr>
                <w:rFonts w:ascii="Arial" w:hAnsi="Arial" w:cs="Arial"/>
                <w:rtl/>
              </w:rPr>
              <w:t xml:space="preserve"> </w:t>
            </w:r>
            <w:r>
              <w:rPr>
                <w:rFonts w:ascii="Arial" w:hAnsi="Arial" w:cs="Arial"/>
                <w:rtl/>
              </w:rPr>
              <w:t>סעיפים 2.6 ו- 2.12</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w:t>
            </w:r>
            <w:r>
              <w:rPr>
                <w:rFonts w:ascii="Arial" w:hAnsi="Arial" w:cs="Arial"/>
                <w:rtl/>
              </w:rPr>
              <w:t xml:space="preserve"> </w:t>
            </w:r>
            <w:r>
              <w:rPr>
                <w:rFonts w:ascii="Arial" w:hAnsi="Arial" w:cs="Arial"/>
                <w:rtl/>
              </w:rPr>
              <w:t>מועדי התשלו</w:t>
            </w:r>
            <w:r>
              <w:rPr>
                <w:rFonts w:ascii="Arial" w:hAnsi="Arial" w:cs="Arial"/>
                <w:rtl/>
              </w:rPr>
              <w:t>ם</w:t>
            </w:r>
            <w:r>
              <w:rPr>
                <w:rFonts w:ascii="Arial" w:hAnsi="Arial" w:cs="Arial"/>
                <w:rtl/>
              </w:rPr>
              <w:t xml:space="preserve"> היו 30/3/08 סך של 45,000 יורו וביום 5/5/08 עוד 40,000 יורו. השער של היורו ליום 31/3/08 עמד על 5.61 ₪ וליום 5/5/08 על סך של 5.31 ₪ ליורו . כלו</w:t>
            </w:r>
            <w:r>
              <w:rPr>
                <w:rFonts w:ascii="Arial" w:hAnsi="Arial" w:cs="Arial"/>
                <w:rtl/>
              </w:rPr>
              <w:t>מר שהועבר למשיבה מס'</w:t>
            </w:r>
            <w:r>
              <w:rPr>
                <w:rFonts w:ascii="Arial" w:hAnsi="Arial" w:cs="Arial"/>
                <w:rtl/>
              </w:rPr>
              <w:t xml:space="preserve"> </w:t>
            </w:r>
            <w:r>
              <w:rPr>
                <w:rFonts w:ascii="Arial" w:hAnsi="Arial" w:cs="Arial"/>
                <w:rtl/>
              </w:rPr>
              <w:t xml:space="preserve">3 סכום כולל של: -.464,850 ₪ </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3D7804">
            <w:pPr>
              <w:pStyle w:val="f13psakdin0"/>
              <w:bidi/>
              <w:textAlignment w:val="top"/>
              <w:rPr>
                <w:rFonts w:ascii="Arial" w:hAnsi="Arial" w:cs="Arial"/>
                <w:rtl/>
              </w:rPr>
            </w:pPr>
            <w:r>
              <w:rPr>
                <w:rFonts w:ascii="Arial" w:hAnsi="Arial" w:cs="Arial"/>
                <w:rtl/>
              </w:rPr>
              <w:t> (252,450 + 212,400 ) . לסכום זה יוסף סכום של 44,912.53 יורו שילם מר ג'ירו עבור שילוח ימי (סעיף</w:t>
            </w:r>
            <w:r>
              <w:rPr>
                <w:rFonts w:ascii="Arial" w:hAnsi="Arial" w:cs="Arial"/>
                <w:rtl/>
              </w:rPr>
              <w:t xml:space="preserve"> </w:t>
            </w:r>
            <w:r>
              <w:rPr>
                <w:rFonts w:ascii="Arial" w:hAnsi="Arial" w:cs="Arial"/>
                <w:rtl/>
              </w:rPr>
              <w:t>2.2</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המשיב מס'</w:t>
            </w:r>
            <w:r>
              <w:rPr>
                <w:rFonts w:ascii="Arial" w:hAnsi="Arial" w:cs="Arial"/>
                <w:rtl/>
              </w:rPr>
              <w:t xml:space="preserve"> </w:t>
            </w:r>
            <w:r>
              <w:rPr>
                <w:rFonts w:ascii="Arial" w:hAnsi="Arial" w:cs="Arial"/>
                <w:rtl/>
              </w:rPr>
              <w:t>2) וסכום נוסף ששולם על ידי המבקשת מס'</w:t>
            </w:r>
            <w:r>
              <w:rPr>
                <w:rFonts w:ascii="Arial" w:hAnsi="Arial" w:cs="Arial"/>
                <w:rtl/>
              </w:rPr>
              <w:t xml:space="preserve"> </w:t>
            </w:r>
            <w:r>
              <w:rPr>
                <w:rFonts w:ascii="Arial" w:hAnsi="Arial" w:cs="Arial"/>
                <w:rtl/>
              </w:rPr>
              <w:t>2 של 18,000 יורו על יבוא מיוון (סעיף</w:t>
            </w:r>
            <w:r>
              <w:rPr>
                <w:rFonts w:ascii="Arial" w:hAnsi="Arial" w:cs="Arial"/>
                <w:rtl/>
              </w:rPr>
              <w:t xml:space="preserve"> </w:t>
            </w:r>
            <w:r>
              <w:rPr>
                <w:rFonts w:ascii="Arial" w:hAnsi="Arial" w:cs="Arial"/>
                <w:rtl/>
              </w:rPr>
              <w:t>2.9</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ו</w:t>
            </w:r>
            <w:r>
              <w:rPr>
                <w:rFonts w:ascii="Arial" w:hAnsi="Arial" w:cs="Arial"/>
                <w:rtl/>
              </w:rPr>
              <w:t>). המסמך היחיד שמעיד על חיובים שנשאה בהם המשיבה מס'</w:t>
            </w:r>
            <w:r>
              <w:rPr>
                <w:rFonts w:ascii="Arial" w:hAnsi="Arial" w:cs="Arial"/>
                <w:rtl/>
              </w:rPr>
              <w:t xml:space="preserve"> </w:t>
            </w:r>
            <w:r>
              <w:rPr>
                <w:rFonts w:ascii="Arial" w:hAnsi="Arial" w:cs="Arial"/>
                <w:rtl/>
              </w:rPr>
              <w:t>3 הוא</w:t>
            </w:r>
            <w:r>
              <w:rPr>
                <w:rFonts w:ascii="Arial" w:hAnsi="Arial" w:cs="Arial"/>
                <w:rtl/>
              </w:rPr>
              <w:t xml:space="preserve"> </w:t>
            </w:r>
            <w:r>
              <w:rPr>
                <w:rFonts w:ascii="Arial" w:hAnsi="Arial" w:cs="Arial"/>
                <w:rtl/>
              </w:rPr>
              <w:t>חשבוני</w:t>
            </w:r>
            <w:r>
              <w:rPr>
                <w:rFonts w:ascii="Arial" w:hAnsi="Arial" w:cs="Arial"/>
                <w:rtl/>
              </w:rPr>
              <w:t>ת</w:t>
            </w:r>
            <w:r>
              <w:rPr>
                <w:rFonts w:ascii="Arial" w:hAnsi="Arial" w:cs="Arial"/>
                <w:rtl/>
              </w:rPr>
              <w:t xml:space="preserve"> של עמיל המכס מיום 19/5/08 לאחר שחרור המכולות בנמל אשדוד, בסך כולל של 480,103.66 ₪. בחשבונית זו כלול חיוב של אחסון בנמל אשדוד לחברת נמל אשדוד. השינוע מהנמל למגרש של אבו סיף נעשה כבר על ידי </w:t>
            </w:r>
            <w:r>
              <w:rPr>
                <w:rFonts w:ascii="Arial" w:hAnsi="Arial" w:cs="Arial"/>
                <w:rtl/>
              </w:rPr>
              <w:t>המשיבה מס'</w:t>
            </w:r>
            <w:r>
              <w:rPr>
                <w:rFonts w:ascii="Arial" w:hAnsi="Arial" w:cs="Arial"/>
                <w:rtl/>
              </w:rPr>
              <w:t xml:space="preserve"> </w:t>
            </w:r>
            <w:r>
              <w:rPr>
                <w:rFonts w:ascii="Arial" w:hAnsi="Arial" w:cs="Arial"/>
                <w:rtl/>
              </w:rPr>
              <w:t xml:space="preserve">3 על דעתה. עלות השינוע עומד על 8,709 ₪ והאחסון לכאורה במגרש עומד על 19,500 ₪. כלומר, במקרה הטוב מדובר על יתרת חוב של כ- 44,000 ₪ מעוגל כלפי מעלה. באשר לטענה לחוב בגין שילוח ימי - לא הובאו ראיות לכך. כפי שעולה מהמסמכים המכונים </w:t>
            </w:r>
            <w:r>
              <w:rPr>
                <w:rFonts w:ascii="Arial" w:hAnsi="Arial" w:cs="Arial"/>
              </w:rPr>
              <w:t>EURO1</w:t>
            </w:r>
            <w:r>
              <w:rPr>
                <w:rFonts w:ascii="Arial" w:hAnsi="Arial" w:cs="Arial"/>
                <w:rtl/>
              </w:rPr>
              <w:t xml:space="preserve"> המשלחת היא חב</w:t>
            </w:r>
            <w:r>
              <w:rPr>
                <w:rFonts w:ascii="Arial" w:hAnsi="Arial" w:cs="Arial"/>
                <w:rtl/>
              </w:rPr>
              <w:t xml:space="preserve">רה בשם </w:t>
            </w:r>
            <w:r>
              <w:rPr>
                <w:rFonts w:ascii="Arial" w:hAnsi="Arial" w:cs="Arial"/>
              </w:rPr>
              <w:t>G.P. electronique</w:t>
            </w:r>
            <w:r>
              <w:rPr>
                <w:rFonts w:ascii="Arial" w:hAnsi="Arial" w:cs="Arial"/>
                <w:rtl/>
              </w:rPr>
              <w:t>. המשיבה מס'</w:t>
            </w:r>
            <w:r>
              <w:rPr>
                <w:rFonts w:ascii="Arial" w:hAnsi="Arial" w:cs="Arial"/>
                <w:rtl/>
              </w:rPr>
              <w:t xml:space="preserve"> </w:t>
            </w:r>
            <w:r>
              <w:rPr>
                <w:rFonts w:ascii="Arial" w:hAnsi="Arial" w:cs="Arial"/>
                <w:rtl/>
              </w:rPr>
              <w:t>3 לא המציאה אסמכתא כי המבקשת מס'</w:t>
            </w:r>
            <w:r>
              <w:rPr>
                <w:rFonts w:ascii="Arial" w:hAnsi="Arial" w:cs="Arial"/>
                <w:rtl/>
              </w:rPr>
              <w:t xml:space="preserve"> </w:t>
            </w:r>
            <w:r>
              <w:rPr>
                <w:rFonts w:ascii="Arial" w:hAnsi="Arial" w:cs="Arial"/>
                <w:rtl/>
              </w:rPr>
              <w:t xml:space="preserve">2 לקחה על עצמה תשלום השילוח הימי. לגבי חובות איחסון וחובות אחרים בנמל חיפה - לא הומצא מסמך המעיד מי חב בחובות אלה. </w:t>
            </w:r>
          </w:p>
          <w:p w:rsidR="00000000" w:rsidRDefault="003D7804">
            <w:pPr>
              <w:pStyle w:val="f13psakdin0"/>
              <w:bidi/>
              <w:textAlignment w:val="top"/>
              <w:rPr>
                <w:rFonts w:ascii="Arial" w:hAnsi="Arial" w:cs="Arial"/>
                <w:rtl/>
              </w:rPr>
            </w:pPr>
            <w:r>
              <w:rPr>
                <w:rFonts w:ascii="Arial" w:hAnsi="Arial" w:cs="Arial"/>
                <w:rtl/>
              </w:rPr>
              <w:t>גרסת המכירה תמוהה על אחת כמה וכמה מפני שמר ג'ירו כתב למשיבה מס'</w:t>
            </w:r>
            <w:r>
              <w:rPr>
                <w:rFonts w:ascii="Arial" w:hAnsi="Arial" w:cs="Arial"/>
                <w:rtl/>
              </w:rPr>
              <w:t xml:space="preserve"> </w:t>
            </w:r>
            <w:r>
              <w:rPr>
                <w:rFonts w:ascii="Arial" w:hAnsi="Arial" w:cs="Arial"/>
                <w:rtl/>
              </w:rPr>
              <w:t>3, במק</w:t>
            </w:r>
            <w:r>
              <w:rPr>
                <w:rFonts w:ascii="Arial" w:hAnsi="Arial" w:cs="Arial"/>
                <w:rtl/>
              </w:rPr>
              <w:t>ביל</w:t>
            </w:r>
            <w:r>
              <w:rPr>
                <w:rFonts w:ascii="Arial" w:hAnsi="Arial" w:cs="Arial"/>
                <w:rtl/>
              </w:rPr>
              <w:t xml:space="preserve"> </w:t>
            </w:r>
            <w:r>
              <w:rPr>
                <w:rFonts w:ascii="Arial" w:hAnsi="Arial" w:cs="Arial"/>
                <w:rtl/>
              </w:rPr>
              <w:t>למשלו</w:t>
            </w:r>
            <w:r>
              <w:rPr>
                <w:rFonts w:ascii="Arial" w:hAnsi="Arial" w:cs="Arial"/>
                <w:rtl/>
              </w:rPr>
              <w:t>ח</w:t>
            </w:r>
            <w:r>
              <w:rPr>
                <w:rFonts w:ascii="Arial" w:hAnsi="Arial" w:cs="Arial"/>
                <w:rtl/>
              </w:rPr>
              <w:t xml:space="preserve"> </w:t>
            </w:r>
            <w:r>
              <w:rPr>
                <w:rFonts w:ascii="Arial" w:hAnsi="Arial" w:cs="Arial"/>
                <w:rtl/>
              </w:rPr>
              <w:t>יפוי הכו</w:t>
            </w:r>
            <w:r>
              <w:rPr>
                <w:rFonts w:ascii="Arial" w:hAnsi="Arial" w:cs="Arial"/>
                <w:rtl/>
              </w:rPr>
              <w:t>ח</w:t>
            </w:r>
            <w:r>
              <w:rPr>
                <w:rFonts w:ascii="Arial" w:hAnsi="Arial" w:cs="Arial"/>
                <w:rtl/>
              </w:rPr>
              <w:t xml:space="preserve"> למשיבה מס'</w:t>
            </w:r>
            <w:r>
              <w:rPr>
                <w:rFonts w:ascii="Arial" w:hAnsi="Arial" w:cs="Arial"/>
                <w:rtl/>
              </w:rPr>
              <w:t xml:space="preserve"> </w:t>
            </w:r>
            <w:r>
              <w:rPr>
                <w:rFonts w:ascii="Arial" w:hAnsi="Arial" w:cs="Arial"/>
                <w:rtl/>
              </w:rPr>
              <w:t>3, כי המבקש מס'</w:t>
            </w:r>
            <w:r>
              <w:rPr>
                <w:rFonts w:ascii="Arial" w:hAnsi="Arial" w:cs="Arial"/>
                <w:rtl/>
              </w:rPr>
              <w:t xml:space="preserve"> </w:t>
            </w:r>
            <w:r>
              <w:rPr>
                <w:rFonts w:ascii="Arial" w:hAnsi="Arial" w:cs="Arial"/>
                <w:rtl/>
              </w:rPr>
              <w:t>1 הוא נציגו</w:t>
            </w:r>
            <w:r>
              <w:rPr>
                <w:rFonts w:ascii="Arial" w:hAnsi="Arial" w:cs="Arial"/>
                <w:rtl/>
              </w:rPr>
              <w:t xml:space="preserve"> </w:t>
            </w:r>
            <w:r>
              <w:rPr>
                <w:rFonts w:ascii="Arial" w:hAnsi="Arial" w:cs="Arial"/>
                <w:rtl/>
              </w:rPr>
              <w:t>ומיופה כוח</w:t>
            </w:r>
            <w:r>
              <w:rPr>
                <w:rFonts w:ascii="Arial" w:hAnsi="Arial" w:cs="Arial"/>
                <w:rtl/>
              </w:rPr>
              <w:t>ו</w:t>
            </w:r>
            <w:r>
              <w:rPr>
                <w:rFonts w:ascii="Arial" w:hAnsi="Arial" w:cs="Arial"/>
                <w:rtl/>
              </w:rPr>
              <w:t xml:space="preserve"> (צרופה 14</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 xml:space="preserve"> של המבקש). במהלך הדיון העלו באי כוח המשיבים תמיהה על ההבדל בין חתימת ג'ירו על המסמכים</w:t>
            </w:r>
            <w:r>
              <w:rPr>
                <w:rFonts w:ascii="Arial" w:hAnsi="Arial" w:cs="Arial"/>
                <w:rtl/>
              </w:rPr>
              <w:t xml:space="preserve"> </w:t>
            </w:r>
            <w:r>
              <w:rPr>
                <w:rFonts w:ascii="Arial" w:hAnsi="Arial" w:cs="Arial"/>
                <w:rtl/>
              </w:rPr>
              <w:t>להעברת בעלו</w:t>
            </w:r>
            <w:r>
              <w:rPr>
                <w:rFonts w:ascii="Arial" w:hAnsi="Arial" w:cs="Arial"/>
                <w:rtl/>
              </w:rPr>
              <w:t>ת</w:t>
            </w:r>
            <w:r>
              <w:rPr>
                <w:rFonts w:ascii="Arial" w:hAnsi="Arial" w:cs="Arial"/>
                <w:rtl/>
              </w:rPr>
              <w:t xml:space="preserve"> במניות לבין</w:t>
            </w:r>
            <w:r>
              <w:rPr>
                <w:rFonts w:ascii="Arial" w:hAnsi="Arial" w:cs="Arial"/>
                <w:rtl/>
              </w:rPr>
              <w:t xml:space="preserve"> </w:t>
            </w:r>
            <w:r>
              <w:rPr>
                <w:rFonts w:ascii="Arial" w:hAnsi="Arial" w:cs="Arial"/>
                <w:rtl/>
              </w:rPr>
              <w:t>יפוי הכו</w:t>
            </w:r>
            <w:r>
              <w:rPr>
                <w:rFonts w:ascii="Arial" w:hAnsi="Arial" w:cs="Arial"/>
                <w:rtl/>
              </w:rPr>
              <w:t>ח</w:t>
            </w:r>
            <w:r>
              <w:rPr>
                <w:rFonts w:ascii="Arial" w:hAnsi="Arial" w:cs="Arial"/>
                <w:rtl/>
              </w:rPr>
              <w:t xml:space="preserve"> שהוא שלח למשיבה מס'</w:t>
            </w:r>
            <w:r>
              <w:rPr>
                <w:rFonts w:ascii="Arial" w:hAnsi="Arial" w:cs="Arial"/>
                <w:rtl/>
              </w:rPr>
              <w:t xml:space="preserve"> </w:t>
            </w:r>
            <w:r>
              <w:rPr>
                <w:rFonts w:ascii="Arial" w:hAnsi="Arial" w:cs="Arial"/>
                <w:rtl/>
              </w:rPr>
              <w:t>3 (העתק צורף כנספח 13</w:t>
            </w:r>
            <w:r>
              <w:rPr>
                <w:rFonts w:ascii="Arial" w:hAnsi="Arial" w:cs="Arial"/>
                <w:rtl/>
              </w:rPr>
              <w:t xml:space="preserve"> </w:t>
            </w:r>
            <w:r>
              <w:rPr>
                <w:rFonts w:ascii="Arial" w:hAnsi="Arial" w:cs="Arial"/>
                <w:rtl/>
              </w:rPr>
              <w:t>לתצ</w:t>
            </w:r>
            <w:r>
              <w:rPr>
                <w:rFonts w:ascii="Arial" w:hAnsi="Arial" w:cs="Arial"/>
                <w:rtl/>
              </w:rPr>
              <w:t>הי</w:t>
            </w:r>
            <w:r>
              <w:rPr>
                <w:rFonts w:ascii="Arial" w:hAnsi="Arial" w:cs="Arial"/>
                <w:rtl/>
              </w:rPr>
              <w:t>ר</w:t>
            </w:r>
            <w:r>
              <w:rPr>
                <w:rFonts w:ascii="Arial" w:hAnsi="Arial" w:cs="Arial"/>
                <w:rtl/>
              </w:rPr>
              <w:t xml:space="preserve"> המבקש). אך הן על צרופה 14 והן על מכתב</w:t>
            </w:r>
            <w:r>
              <w:rPr>
                <w:rFonts w:ascii="Arial" w:hAnsi="Arial" w:cs="Arial"/>
                <w:rtl/>
              </w:rPr>
              <w:t xml:space="preserve"> </w:t>
            </w:r>
            <w:r>
              <w:rPr>
                <w:rFonts w:ascii="Arial" w:hAnsi="Arial" w:cs="Arial"/>
                <w:rtl/>
              </w:rPr>
              <w:t>היפוי כו</w:t>
            </w:r>
            <w:r>
              <w:rPr>
                <w:rFonts w:ascii="Arial" w:hAnsi="Arial" w:cs="Arial"/>
                <w:rtl/>
              </w:rPr>
              <w:t>ח</w:t>
            </w:r>
            <w:r>
              <w:rPr>
                <w:rFonts w:ascii="Arial" w:hAnsi="Arial" w:cs="Arial"/>
                <w:rtl/>
              </w:rPr>
              <w:t xml:space="preserve"> מופיע חתימה הנחזית להיות אותה חתימה. על כן היה על המשיב מס'</w:t>
            </w:r>
            <w:r>
              <w:rPr>
                <w:rFonts w:ascii="Arial" w:hAnsi="Arial" w:cs="Arial"/>
                <w:rtl/>
              </w:rPr>
              <w:t xml:space="preserve"> </w:t>
            </w:r>
            <w:r>
              <w:rPr>
                <w:rFonts w:ascii="Arial" w:hAnsi="Arial" w:cs="Arial"/>
                <w:rtl/>
              </w:rPr>
              <w:t>2 מטעם המשיבה מס'</w:t>
            </w:r>
            <w:r>
              <w:rPr>
                <w:rFonts w:ascii="Arial" w:hAnsi="Arial" w:cs="Arial"/>
                <w:rtl/>
              </w:rPr>
              <w:t xml:space="preserve"> </w:t>
            </w:r>
            <w:r>
              <w:rPr>
                <w:rFonts w:ascii="Arial" w:hAnsi="Arial" w:cs="Arial"/>
                <w:rtl/>
              </w:rPr>
              <w:t>3 להתייעץ עם המבקש מס'</w:t>
            </w:r>
            <w:r>
              <w:rPr>
                <w:rFonts w:ascii="Arial" w:hAnsi="Arial" w:cs="Arial"/>
                <w:rtl/>
              </w:rPr>
              <w:t xml:space="preserve"> </w:t>
            </w:r>
            <w:r>
              <w:rPr>
                <w:rFonts w:ascii="Arial" w:hAnsi="Arial" w:cs="Arial"/>
                <w:rtl/>
              </w:rPr>
              <w:t xml:space="preserve">1 לגבי סילוק יתרת החוב לפני שהחל בתהליך המכירה של מכולות ומדפים ששוויים הכולל לפחות פי 20 מיתרת החוב. </w:t>
            </w:r>
          </w:p>
          <w:p w:rsidR="00000000" w:rsidRDefault="003D7804">
            <w:pPr>
              <w:pStyle w:val="f13psakdin0"/>
              <w:bidi/>
              <w:textAlignment w:val="top"/>
              <w:rPr>
                <w:rFonts w:ascii="Arial" w:hAnsi="Arial" w:cs="Arial"/>
                <w:rtl/>
              </w:rPr>
            </w:pPr>
            <w:r>
              <w:rPr>
                <w:rFonts w:ascii="Arial" w:hAnsi="Arial" w:cs="Arial"/>
                <w:rtl/>
              </w:rPr>
              <w:t>מעבר לכך, ככל שעניין לנו בגרסת החוב הגבוה, לכאורה אמינות המשיבה מס'</w:t>
            </w:r>
            <w:r>
              <w:rPr>
                <w:rFonts w:ascii="Arial" w:hAnsi="Arial" w:cs="Arial"/>
                <w:rtl/>
              </w:rPr>
              <w:t xml:space="preserve"> </w:t>
            </w:r>
            <w:r>
              <w:rPr>
                <w:rFonts w:ascii="Arial" w:hAnsi="Arial" w:cs="Arial"/>
                <w:rtl/>
              </w:rPr>
              <w:t>3 לוקה. המבקשים ביקשו לבסס את חוסר האמינות על פרסומים באינטרנט. גם אם אתעלם מהם המבקשים הציגו ראיות לכאורה שהן ישירות. הם הציגו מה שנחזה להיות צילומים של "שקים" שלכאורה משכה המשיבה מס'</w:t>
            </w:r>
            <w:r>
              <w:rPr>
                <w:rFonts w:ascii="Arial" w:hAnsi="Arial" w:cs="Arial"/>
                <w:rtl/>
              </w:rPr>
              <w:t xml:space="preserve"> </w:t>
            </w:r>
            <w:r>
              <w:rPr>
                <w:rFonts w:ascii="Arial" w:hAnsi="Arial" w:cs="Arial"/>
                <w:rtl/>
              </w:rPr>
              <w:t>3 ל</w:t>
            </w:r>
            <w:r>
              <w:rPr>
                <w:rFonts w:ascii="Arial" w:hAnsi="Arial" w:cs="Arial"/>
                <w:rtl/>
              </w:rPr>
              <w:t>סילוק חובות של היבוא בנמל חיפה, והעתק הועבר למבקשת מס'</w:t>
            </w:r>
            <w:r>
              <w:rPr>
                <w:rFonts w:ascii="Arial" w:hAnsi="Arial" w:cs="Arial"/>
                <w:rtl/>
              </w:rPr>
              <w:t xml:space="preserve"> </w:t>
            </w:r>
            <w:r>
              <w:rPr>
                <w:rFonts w:ascii="Arial" w:hAnsi="Arial" w:cs="Arial"/>
                <w:rtl/>
              </w:rPr>
              <w:t>2 להוכיח קיומו של חוב. דא עקא מדובר בשיק אחד עם שני סכומים שונים בכל עותק (צרופה 21</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המבקש מס'</w:t>
            </w:r>
            <w:r>
              <w:rPr>
                <w:rFonts w:ascii="Arial" w:hAnsi="Arial" w:cs="Arial"/>
                <w:rtl/>
              </w:rPr>
              <w:t xml:space="preserve"> </w:t>
            </w:r>
            <w:r>
              <w:rPr>
                <w:rFonts w:ascii="Arial" w:hAnsi="Arial" w:cs="Arial"/>
                <w:rtl/>
              </w:rPr>
              <w:t xml:space="preserve">1). </w:t>
            </w:r>
          </w:p>
          <w:p w:rsidR="00000000" w:rsidRDefault="003D7804">
            <w:pPr>
              <w:pStyle w:val="f13psakdin0"/>
              <w:bidi/>
              <w:textAlignment w:val="top"/>
              <w:rPr>
                <w:rFonts w:ascii="Arial" w:hAnsi="Arial" w:cs="Arial"/>
                <w:rtl/>
              </w:rPr>
            </w:pPr>
            <w:r>
              <w:rPr>
                <w:rFonts w:ascii="Arial" w:hAnsi="Arial" w:cs="Arial"/>
                <w:rtl/>
              </w:rPr>
              <w:t>זאת ועוד, המשיבה מס'</w:t>
            </w:r>
            <w:r>
              <w:rPr>
                <w:rFonts w:ascii="Arial" w:hAnsi="Arial" w:cs="Arial"/>
                <w:rtl/>
              </w:rPr>
              <w:t xml:space="preserve"> </w:t>
            </w:r>
            <w:r>
              <w:rPr>
                <w:rFonts w:ascii="Arial" w:hAnsi="Arial" w:cs="Arial"/>
                <w:rtl/>
              </w:rPr>
              <w:t>3 טוענת כי</w:t>
            </w:r>
            <w:r>
              <w:rPr>
                <w:rFonts w:ascii="Arial" w:hAnsi="Arial" w:cs="Arial"/>
                <w:rtl/>
              </w:rPr>
              <w:t xml:space="preserve"> </w:t>
            </w:r>
            <w:r>
              <w:rPr>
                <w:rFonts w:ascii="Arial" w:hAnsi="Arial" w:cs="Arial"/>
                <w:rtl/>
              </w:rPr>
              <w:t>שטר המטע</w:t>
            </w:r>
            <w:r>
              <w:rPr>
                <w:rFonts w:ascii="Arial" w:hAnsi="Arial" w:cs="Arial"/>
                <w:rtl/>
              </w:rPr>
              <w:t>ן</w:t>
            </w:r>
            <w:r>
              <w:rPr>
                <w:rFonts w:ascii="Arial" w:hAnsi="Arial" w:cs="Arial"/>
                <w:rtl/>
              </w:rPr>
              <w:t xml:space="preserve"> הוא על שמה כמקבלת הציוד ועל כן גם החוב הגבוהה של האחס</w:t>
            </w:r>
            <w:r>
              <w:rPr>
                <w:rFonts w:ascii="Arial" w:hAnsi="Arial" w:cs="Arial"/>
                <w:rtl/>
              </w:rPr>
              <w:t>ון בנמל חל עליה. לראיה מפנה המשיבה מס'</w:t>
            </w:r>
            <w:r>
              <w:rPr>
                <w:rFonts w:ascii="Arial" w:hAnsi="Arial" w:cs="Arial"/>
                <w:rtl/>
              </w:rPr>
              <w:t xml:space="preserve"> </w:t>
            </w:r>
            <w:r>
              <w:rPr>
                <w:rFonts w:ascii="Arial" w:hAnsi="Arial" w:cs="Arial"/>
                <w:rtl/>
              </w:rPr>
              <w:t>3</w:t>
            </w:r>
            <w:r>
              <w:rPr>
                <w:rFonts w:ascii="Arial" w:hAnsi="Arial" w:cs="Arial"/>
                <w:rtl/>
              </w:rPr>
              <w:t xml:space="preserve"> </w:t>
            </w:r>
            <w:r>
              <w:rPr>
                <w:rFonts w:ascii="Arial" w:hAnsi="Arial" w:cs="Arial"/>
                <w:rtl/>
              </w:rPr>
              <w:t>לשטר המטע</w:t>
            </w:r>
            <w:r>
              <w:rPr>
                <w:rFonts w:ascii="Arial" w:hAnsi="Arial" w:cs="Arial"/>
                <w:rtl/>
              </w:rPr>
              <w:t>ן</w:t>
            </w:r>
            <w:r>
              <w:rPr>
                <w:rFonts w:ascii="Arial" w:hAnsi="Arial" w:cs="Arial"/>
                <w:rtl/>
              </w:rPr>
              <w:t xml:space="preserve"> שהעתק לא כל כך קריא צורף</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 xml:space="preserve"> של המשיב מס'</w:t>
            </w:r>
            <w:r>
              <w:rPr>
                <w:rFonts w:ascii="Arial" w:hAnsi="Arial" w:cs="Arial"/>
                <w:rtl/>
              </w:rPr>
              <w:t xml:space="preserve"> </w:t>
            </w:r>
            <w:r>
              <w:rPr>
                <w:rFonts w:ascii="Arial" w:hAnsi="Arial" w:cs="Arial"/>
                <w:rtl/>
              </w:rPr>
              <w:t>2. העתק קריא צורף</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המבקש מס'</w:t>
            </w:r>
            <w:r>
              <w:rPr>
                <w:rFonts w:ascii="Arial" w:hAnsi="Arial" w:cs="Arial"/>
                <w:rtl/>
              </w:rPr>
              <w:t xml:space="preserve"> </w:t>
            </w:r>
            <w:r>
              <w:rPr>
                <w:rFonts w:ascii="Arial" w:hAnsi="Arial" w:cs="Arial"/>
                <w:rtl/>
              </w:rPr>
              <w:t>1, כצרופה 24. השם היחיד במסמך זה שאינו של המבקשת הוא של עמיל המכס, חברת יתיר. מכל מקום, כמפורט לעיל מירב החוב סולק על ידי ה</w:t>
            </w:r>
            <w:r>
              <w:rPr>
                <w:rFonts w:ascii="Arial" w:hAnsi="Arial" w:cs="Arial"/>
                <w:rtl/>
              </w:rPr>
              <w:t>עברות כספיות שביצע המבקש מס'</w:t>
            </w:r>
            <w:r>
              <w:rPr>
                <w:rFonts w:ascii="Arial" w:hAnsi="Arial" w:cs="Arial"/>
                <w:rtl/>
              </w:rPr>
              <w:t xml:space="preserve"> </w:t>
            </w:r>
            <w:r>
              <w:rPr>
                <w:rFonts w:ascii="Arial" w:hAnsi="Arial" w:cs="Arial"/>
                <w:rtl/>
              </w:rPr>
              <w:t>1. מכלל הטעמים הללו הגרסה של ההוראה למכור עומדת בספק.</w:t>
            </w:r>
          </w:p>
          <w:p w:rsidR="00000000" w:rsidRDefault="003D7804">
            <w:pPr>
              <w:pStyle w:val="f13psakdin-no0"/>
              <w:textAlignment w:val="top"/>
              <w:rPr>
                <w:rtl/>
              </w:rPr>
            </w:pPr>
            <w:r>
              <w:rPr>
                <w:rtl/>
              </w:rPr>
              <w:t>4.    מכאן אבחן האם התקיים התנאי של מכירה במהלך עסקים רגיל.       גרסת המשיב מס'</w:t>
            </w:r>
            <w:r>
              <w:rPr>
                <w:rtl/>
              </w:rPr>
              <w:t xml:space="preserve"> </w:t>
            </w:r>
            <w:r>
              <w:rPr>
                <w:rtl/>
              </w:rPr>
              <w:t>1 היא שהייתה פנייה אליו על ידי אדם העוסק בתיווך של מכירת ציוד נד בשם יהושע רביבו, וכך נוצר</w:t>
            </w:r>
            <w:r>
              <w:rPr>
                <w:rtl/>
              </w:rPr>
              <w:t xml:space="preserve"> </w:t>
            </w:r>
            <w:r>
              <w:rPr>
                <w:rtl/>
              </w:rPr>
              <w:t>ה</w:t>
            </w:r>
            <w:r>
              <w:rPr>
                <w:rtl/>
              </w:rPr>
              <w:t>ק</w:t>
            </w:r>
            <w:r>
              <w:rPr>
                <w:rtl/>
              </w:rPr>
              <w:t>ש</w:t>
            </w:r>
            <w:r>
              <w:rPr>
                <w:rtl/>
              </w:rPr>
              <w:t>ר עם המשיב מס'</w:t>
            </w:r>
            <w:r>
              <w:rPr>
                <w:rtl/>
              </w:rPr>
              <w:t xml:space="preserve"> </w:t>
            </w:r>
            <w:r>
              <w:rPr>
                <w:rtl/>
              </w:rPr>
              <w:t>2 אישית. המשיב מס'</w:t>
            </w:r>
            <w:r>
              <w:rPr>
                <w:rtl/>
              </w:rPr>
              <w:t xml:space="preserve"> </w:t>
            </w:r>
            <w:r>
              <w:rPr>
                <w:rtl/>
              </w:rPr>
              <w:t>2 טען כי המשיבה מס'</w:t>
            </w:r>
            <w:r>
              <w:rPr>
                <w:rtl/>
              </w:rPr>
              <w:t xml:space="preserve"> </w:t>
            </w:r>
            <w:r>
              <w:rPr>
                <w:rtl/>
              </w:rPr>
              <w:t>3 פועלת גם בתחום של מכירת ציוד שנזנח על ידי יבואנים או שהעלויות של היבוא אינן כדאיות וכדומה. להוכחה צורפו</w:t>
            </w:r>
            <w:r>
              <w:rPr>
                <w:rtl/>
              </w:rPr>
              <w:t xml:space="preserve"> </w:t>
            </w:r>
            <w:r>
              <w:rPr>
                <w:rtl/>
              </w:rPr>
              <w:t>לתצהיר</w:t>
            </w:r>
            <w:r>
              <w:rPr>
                <w:rtl/>
              </w:rPr>
              <w:t>ו</w:t>
            </w:r>
            <w:r>
              <w:rPr>
                <w:rtl/>
              </w:rPr>
              <w:t xml:space="preserve"> של המשיב מס'</w:t>
            </w:r>
            <w:r>
              <w:rPr>
                <w:rtl/>
              </w:rPr>
              <w:t xml:space="preserve"> </w:t>
            </w:r>
            <w:r>
              <w:rPr>
                <w:rtl/>
              </w:rPr>
              <w:t>1</w:t>
            </w:r>
            <w:r>
              <w:rPr>
                <w:rtl/>
              </w:rPr>
              <w:t xml:space="preserve"> </w:t>
            </w:r>
            <w:r>
              <w:rPr>
                <w:rtl/>
              </w:rPr>
              <w:t>חשבוניו</w:t>
            </w:r>
            <w:r>
              <w:rPr>
                <w:rtl/>
              </w:rPr>
              <w:t>ת</w:t>
            </w:r>
            <w:r>
              <w:rPr>
                <w:rtl/>
              </w:rPr>
              <w:t xml:space="preserve"> של המשיבה מס'</w:t>
            </w:r>
            <w:r>
              <w:rPr>
                <w:rtl/>
              </w:rPr>
              <w:t xml:space="preserve"> </w:t>
            </w:r>
            <w:r>
              <w:rPr>
                <w:rtl/>
              </w:rPr>
              <w:t>3 לגורמים שונים. בין אם תקבל גרסה זו ובין אם תדח</w:t>
            </w:r>
            <w:r>
              <w:rPr>
                <w:rtl/>
              </w:rPr>
              <w:t>ה אותה - אין זה מעלה או מוריד. כי העסקה נעשתה אל מול משיב מס'</w:t>
            </w:r>
            <w:r>
              <w:rPr>
                <w:rtl/>
              </w:rPr>
              <w:t xml:space="preserve"> </w:t>
            </w:r>
            <w:r>
              <w:rPr>
                <w:rtl/>
              </w:rPr>
              <w:t>2 בעצמו (חוזה מיום 11/5/08 שצורף כנספח א'</w:t>
            </w:r>
            <w:r>
              <w:rPr>
                <w:rtl/>
              </w:rPr>
              <w:t xml:space="preserve"> </w:t>
            </w:r>
            <w:r>
              <w:rPr>
                <w:rtl/>
              </w:rPr>
              <w:t>לתצהיר</w:t>
            </w:r>
            <w:r>
              <w:rPr>
                <w:rtl/>
              </w:rPr>
              <w:t>ו</w:t>
            </w:r>
            <w:r>
              <w:rPr>
                <w:rtl/>
              </w:rPr>
              <w:t xml:space="preserve"> של המשיב מס'</w:t>
            </w:r>
            <w:r>
              <w:rPr>
                <w:rtl/>
              </w:rPr>
              <w:t xml:space="preserve"> </w:t>
            </w:r>
            <w:r>
              <w:rPr>
                <w:rtl/>
              </w:rPr>
              <w:t>1) אשר לא טען כי גם לו יש עסק לממכר מיטלטלין כאמור. הוצאת</w:t>
            </w:r>
            <w:r>
              <w:rPr>
                <w:rtl/>
              </w:rPr>
              <w:t xml:space="preserve"> </w:t>
            </w:r>
            <w:r>
              <w:rPr>
                <w:rtl/>
              </w:rPr>
              <w:t>החשבוני</w:t>
            </w:r>
            <w:r>
              <w:rPr>
                <w:rtl/>
              </w:rPr>
              <w:t>ת</w:t>
            </w:r>
            <w:r>
              <w:rPr>
                <w:rtl/>
              </w:rPr>
              <w:t xml:space="preserve"> על ידי המשיבה מס'</w:t>
            </w:r>
            <w:r>
              <w:rPr>
                <w:rtl/>
              </w:rPr>
              <w:t xml:space="preserve"> </w:t>
            </w:r>
            <w:r>
              <w:rPr>
                <w:rtl/>
              </w:rPr>
              <w:t>3 אינה ראיה כי העסקה בוצעה מולה.</w:t>
            </w:r>
            <w:r>
              <w:rPr>
                <w:rtl/>
              </w:rPr>
              <w:t xml:space="preserve"> </w:t>
            </w:r>
            <w:r>
              <w:rPr>
                <w:rtl/>
              </w:rPr>
              <w:t>החשבוני</w:t>
            </w:r>
            <w:r>
              <w:rPr>
                <w:rtl/>
              </w:rPr>
              <w:t>ת</w:t>
            </w:r>
            <w:r>
              <w:rPr>
                <w:rtl/>
              </w:rPr>
              <w:t xml:space="preserve"> סותר</w:t>
            </w:r>
            <w:r>
              <w:rPr>
                <w:rtl/>
              </w:rPr>
              <w:t>ת את החוזה מיום 11/5/08 והוצאה אחרי תחילת ההליכים</w:t>
            </w:r>
            <w:r>
              <w:rPr>
                <w:rtl/>
              </w:rPr>
              <w:t xml:space="preserve"> </w:t>
            </w:r>
            <w:r>
              <w:rPr>
                <w:rtl/>
              </w:rPr>
              <w:t>בבית המשפ</w:t>
            </w:r>
            <w:r>
              <w:rPr>
                <w:rtl/>
              </w:rPr>
              <w:t>ט</w:t>
            </w:r>
            <w:r>
              <w:rPr>
                <w:rtl/>
              </w:rPr>
              <w:t>, לפני שהמשיב מס'</w:t>
            </w:r>
            <w:r>
              <w:rPr>
                <w:rtl/>
              </w:rPr>
              <w:t xml:space="preserve"> </w:t>
            </w:r>
            <w:r>
              <w:rPr>
                <w:rtl/>
              </w:rPr>
              <w:t>2 חתם על</w:t>
            </w:r>
            <w:r>
              <w:rPr>
                <w:rtl/>
              </w:rPr>
              <w:t xml:space="preserve"> </w:t>
            </w:r>
            <w:r>
              <w:rPr>
                <w:rtl/>
              </w:rPr>
              <w:t>התצהי</w:t>
            </w:r>
            <w:r>
              <w:rPr>
                <w:rtl/>
              </w:rPr>
              <w:t>ר</w:t>
            </w:r>
            <w:r>
              <w:rPr>
                <w:rtl/>
              </w:rPr>
              <w:t xml:space="preserve"> מטעמו, כאשר על</w:t>
            </w:r>
            <w:r>
              <w:rPr>
                <w:rtl/>
              </w:rPr>
              <w:t xml:space="preserve"> </w:t>
            </w:r>
            <w:r>
              <w:rPr>
                <w:rtl/>
              </w:rPr>
              <w:t>שול</w:t>
            </w:r>
            <w:r>
              <w:rPr>
                <w:rtl/>
              </w:rPr>
              <w:t>ח</w:t>
            </w:r>
            <w:r>
              <w:rPr>
                <w:rtl/>
              </w:rPr>
              <w:t>ן הדיונים כבר הונחה טענת ההגנה של</w:t>
            </w:r>
            <w:r>
              <w:rPr>
                <w:rtl/>
              </w:rPr>
              <w:t xml:space="preserve"> </w:t>
            </w:r>
            <w:r>
              <w:rPr>
                <w:rtl/>
              </w:rPr>
              <w:t>תקנת השו</w:t>
            </w:r>
            <w:r>
              <w:rPr>
                <w:rtl/>
              </w:rPr>
              <w:t>ק</w:t>
            </w:r>
            <w:r>
              <w:rPr>
                <w:rtl/>
              </w:rPr>
              <w:t xml:space="preserve">.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Pr>
            </w:pPr>
            <w:r>
              <w:rPr>
                <w:rFonts w:ascii="Arial" w:hAnsi="Arial" w:cs="Arial"/>
                <w:rtl/>
              </w:rPr>
              <w:t>בנוסף, גרסת המשיב מס'</w:t>
            </w:r>
            <w:r>
              <w:rPr>
                <w:rFonts w:ascii="Arial" w:hAnsi="Arial" w:cs="Arial"/>
                <w:rtl/>
              </w:rPr>
              <w:t xml:space="preserve"> </w:t>
            </w:r>
            <w:r>
              <w:rPr>
                <w:rFonts w:ascii="Arial" w:hAnsi="Arial" w:cs="Arial"/>
                <w:rtl/>
              </w:rPr>
              <w:t>1 אינה מתיישבת עם המסמכים שצורפו ע"י הצדדים, דבר המשליך על</w:t>
            </w:r>
            <w:r>
              <w:rPr>
                <w:rFonts w:ascii="Arial" w:hAnsi="Arial" w:cs="Arial"/>
                <w:rtl/>
              </w:rPr>
              <w:t xml:space="preserve"> </w:t>
            </w:r>
            <w:r>
              <w:rPr>
                <w:rFonts w:ascii="Arial" w:hAnsi="Arial" w:cs="Arial"/>
                <w:rtl/>
              </w:rPr>
              <w:t>תום לב</w:t>
            </w:r>
            <w:r>
              <w:rPr>
                <w:rFonts w:ascii="Arial" w:hAnsi="Arial" w:cs="Arial"/>
                <w:rtl/>
              </w:rPr>
              <w:t>ו</w:t>
            </w:r>
            <w:r>
              <w:rPr>
                <w:rFonts w:ascii="Arial" w:hAnsi="Arial" w:cs="Arial"/>
                <w:rtl/>
              </w:rPr>
              <w:t>.</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3D7804">
            <w:pPr>
              <w:pStyle w:val="f13psakdin0"/>
              <w:bidi/>
              <w:textAlignment w:val="top"/>
              <w:rPr>
                <w:rFonts w:ascii="Arial" w:hAnsi="Arial" w:cs="Arial"/>
                <w:rtl/>
              </w:rPr>
            </w:pPr>
            <w:r>
              <w:rPr>
                <w:rFonts w:ascii="Arial" w:hAnsi="Arial" w:cs="Arial"/>
                <w:rtl/>
              </w:rPr>
              <w:t>לגרסת המשיב מס'</w:t>
            </w:r>
            <w:r>
              <w:rPr>
                <w:rFonts w:ascii="Arial" w:hAnsi="Arial" w:cs="Arial"/>
                <w:rtl/>
              </w:rPr>
              <w:t xml:space="preserve"> </w:t>
            </w:r>
            <w:r>
              <w:rPr>
                <w:rFonts w:ascii="Arial" w:hAnsi="Arial" w:cs="Arial"/>
                <w:rtl/>
              </w:rPr>
              <w:t>1 פנה אליו ב- 6/5/08 המתווך מר רביבו. את העסקה הוא עשה לפי עדותו לאחר שפתחו לו לפחות שלוש מכולות במגרש של אבו סיף (עמ' 20-22 לפרוטוקול). ההסכם נחתם ביום 11/5/08. למתווך הוא שילם ביום 5/6/08 - לכאורה לאחר שבדק את המכולות (צרופה ג'</w:t>
            </w:r>
            <w:r>
              <w:rPr>
                <w:rFonts w:ascii="Arial" w:hAnsi="Arial" w:cs="Arial"/>
                <w:rtl/>
              </w:rPr>
              <w:t xml:space="preserve"> </w:t>
            </w:r>
            <w:r>
              <w:rPr>
                <w:rFonts w:ascii="Arial" w:hAnsi="Arial" w:cs="Arial"/>
                <w:rtl/>
              </w:rPr>
              <w:t>לתצהי</w:t>
            </w:r>
            <w:r>
              <w:rPr>
                <w:rFonts w:ascii="Arial" w:hAnsi="Arial" w:cs="Arial"/>
                <w:rtl/>
              </w:rPr>
              <w:t>ר</w:t>
            </w:r>
            <w:r>
              <w:rPr>
                <w:rFonts w:ascii="Arial" w:hAnsi="Arial" w:cs="Arial"/>
                <w:rtl/>
              </w:rPr>
              <w:t xml:space="preserve"> המש</w:t>
            </w:r>
            <w:r>
              <w:rPr>
                <w:rFonts w:ascii="Arial" w:hAnsi="Arial" w:cs="Arial"/>
                <w:rtl/>
              </w:rPr>
              <w:t>יב מס'</w:t>
            </w:r>
            <w:r>
              <w:rPr>
                <w:rFonts w:ascii="Arial" w:hAnsi="Arial" w:cs="Arial"/>
                <w:rtl/>
              </w:rPr>
              <w:t xml:space="preserve"> </w:t>
            </w:r>
            <w:r>
              <w:rPr>
                <w:rFonts w:ascii="Arial" w:hAnsi="Arial" w:cs="Arial"/>
                <w:rtl/>
              </w:rPr>
              <w:t xml:space="preserve">1). </w:t>
            </w:r>
          </w:p>
          <w:p w:rsidR="00000000" w:rsidRDefault="003D7804">
            <w:pPr>
              <w:pStyle w:val="f13psakdin0"/>
              <w:bidi/>
              <w:textAlignment w:val="top"/>
              <w:rPr>
                <w:rFonts w:ascii="Arial" w:hAnsi="Arial" w:cs="Arial"/>
                <w:rtl/>
              </w:rPr>
            </w:pPr>
            <w:r>
              <w:rPr>
                <w:rFonts w:ascii="Arial" w:hAnsi="Arial" w:cs="Arial"/>
                <w:rtl/>
              </w:rPr>
              <w:t>אלא שהמכולות והתחולה שלהן הובלו למגרש אבו סיף על ידי חברתו של אבו סיף, א.ס. רכינות בע"מ בין הימים ה- 13/5/08 ועד ליום 15/5/08 (פירוט חיובים ללקוח מיום 31/5/08 שצורף</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 xml:space="preserve"> של המשיב מס'</w:t>
            </w:r>
            <w:r>
              <w:rPr>
                <w:rFonts w:ascii="Arial" w:hAnsi="Arial" w:cs="Arial"/>
                <w:rtl/>
              </w:rPr>
              <w:t xml:space="preserve"> </w:t>
            </w:r>
            <w:r>
              <w:rPr>
                <w:rFonts w:ascii="Arial" w:hAnsi="Arial" w:cs="Arial"/>
                <w:rtl/>
              </w:rPr>
              <w:t>2). מועדים אלה נתמכים במועדי הנמל כפי שהם עולים</w:t>
            </w:r>
            <w:r>
              <w:rPr>
                <w:rFonts w:ascii="Arial" w:hAnsi="Arial" w:cs="Arial"/>
                <w:rtl/>
              </w:rPr>
              <w:t xml:space="preserve"> </w:t>
            </w:r>
            <w:r>
              <w:rPr>
                <w:rFonts w:ascii="Arial" w:hAnsi="Arial" w:cs="Arial"/>
                <w:rtl/>
              </w:rPr>
              <w:t>מחשבוני</w:t>
            </w:r>
            <w:r>
              <w:rPr>
                <w:rFonts w:ascii="Arial" w:hAnsi="Arial" w:cs="Arial"/>
                <w:rtl/>
              </w:rPr>
              <w:t>ת</w:t>
            </w:r>
            <w:r>
              <w:rPr>
                <w:rFonts w:ascii="Arial" w:hAnsi="Arial" w:cs="Arial"/>
                <w:rtl/>
              </w:rPr>
              <w:t xml:space="preserve"> מ</w:t>
            </w:r>
            <w:r>
              <w:rPr>
                <w:rFonts w:ascii="Arial" w:hAnsi="Arial" w:cs="Arial"/>
                <w:rtl/>
              </w:rPr>
              <w:t>ס של חברת יתיר בע"מ, סוכן המכס, מיום 19/5/08, המעידה על כך כי המכס שולם רק ביום 11/5/08, השיקוף נעשה ביום 13/5/08 ועוד הייתה בדיקה פיזית ביום 14/5/08 (צרופה 26</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 xml:space="preserve"> של המבקש). </w:t>
            </w:r>
          </w:p>
          <w:p w:rsidR="00000000" w:rsidRDefault="003D7804">
            <w:pPr>
              <w:pStyle w:val="f13psakdin0"/>
              <w:bidi/>
              <w:textAlignment w:val="top"/>
              <w:rPr>
                <w:rFonts w:ascii="Arial" w:hAnsi="Arial" w:cs="Arial"/>
                <w:rtl/>
              </w:rPr>
            </w:pPr>
            <w:r>
              <w:rPr>
                <w:rFonts w:ascii="Arial" w:hAnsi="Arial" w:cs="Arial"/>
                <w:rtl/>
              </w:rPr>
              <w:t>לבסוף גרסת המשיב מס'</w:t>
            </w:r>
            <w:r>
              <w:rPr>
                <w:rFonts w:ascii="Arial" w:hAnsi="Arial" w:cs="Arial"/>
                <w:rtl/>
              </w:rPr>
              <w:t xml:space="preserve"> </w:t>
            </w:r>
            <w:r>
              <w:rPr>
                <w:rFonts w:ascii="Arial" w:hAnsi="Arial" w:cs="Arial"/>
                <w:rtl/>
              </w:rPr>
              <w:t xml:space="preserve">1 למה שהוא שילם אינה אמינה אף היא על פני הדברים. </w:t>
            </w:r>
          </w:p>
          <w:p w:rsidR="00000000" w:rsidRDefault="003D7804">
            <w:pPr>
              <w:pStyle w:val="f13psakdin0"/>
              <w:bidi/>
              <w:textAlignment w:val="top"/>
              <w:rPr>
                <w:rFonts w:ascii="Arial" w:hAnsi="Arial" w:cs="Arial"/>
                <w:rtl/>
              </w:rPr>
            </w:pPr>
            <w:r>
              <w:rPr>
                <w:rFonts w:ascii="Arial" w:hAnsi="Arial" w:cs="Arial"/>
                <w:rtl/>
              </w:rPr>
              <w:t>על פי</w:t>
            </w:r>
            <w:r>
              <w:rPr>
                <w:rFonts w:ascii="Arial" w:hAnsi="Arial" w:cs="Arial"/>
                <w:rtl/>
              </w:rPr>
              <w:t xml:space="preserve"> החוזה הוסכם על מחיר של 2,000 ₪ לטון מדפים וכן 5,555 ₪ למכולה. המשיב מס'</w:t>
            </w:r>
            <w:r>
              <w:rPr>
                <w:rFonts w:ascii="Arial" w:hAnsi="Arial" w:cs="Arial"/>
                <w:rtl/>
              </w:rPr>
              <w:t xml:space="preserve"> </w:t>
            </w:r>
            <w:r>
              <w:rPr>
                <w:rFonts w:ascii="Arial" w:hAnsi="Arial" w:cs="Arial"/>
                <w:rtl/>
              </w:rPr>
              <w:t>1 הסכים שהעסקה הייתה על 703,000 ₪ בצירוף מע"מ. מספר המכולות הוא נתון ידוע וכך גם הטונג'. היו 26 מכולות. לכן על רכיב זה שולם לכאורה 144,430 ₪. המשקל של המדפים מופיע</w:t>
            </w:r>
            <w:r>
              <w:rPr>
                <w:rFonts w:ascii="Arial" w:hAnsi="Arial" w:cs="Arial"/>
                <w:rtl/>
              </w:rPr>
              <w:t xml:space="preserve"> </w:t>
            </w:r>
            <w:r>
              <w:rPr>
                <w:rFonts w:ascii="Arial" w:hAnsi="Arial" w:cs="Arial"/>
                <w:rtl/>
              </w:rPr>
              <w:t>בשטר המטע</w:t>
            </w:r>
            <w:r>
              <w:rPr>
                <w:rFonts w:ascii="Arial" w:hAnsi="Arial" w:cs="Arial"/>
                <w:rtl/>
              </w:rPr>
              <w:t>ן</w:t>
            </w:r>
            <w:r>
              <w:rPr>
                <w:rFonts w:ascii="Arial" w:hAnsi="Arial" w:cs="Arial"/>
                <w:rtl/>
              </w:rPr>
              <w:t xml:space="preserve"> והוא עומ</w:t>
            </w:r>
            <w:r>
              <w:rPr>
                <w:rFonts w:ascii="Arial" w:hAnsi="Arial" w:cs="Arial"/>
                <w:rtl/>
              </w:rPr>
              <w:t>ד על 453 טון ומשקל זה אושר בדיעבד לאחר היבוא כעולה</w:t>
            </w:r>
            <w:r>
              <w:rPr>
                <w:rFonts w:ascii="Arial" w:hAnsi="Arial" w:cs="Arial"/>
                <w:rtl/>
              </w:rPr>
              <w:t xml:space="preserve"> </w:t>
            </w:r>
            <w:r>
              <w:rPr>
                <w:rFonts w:ascii="Arial" w:hAnsi="Arial" w:cs="Arial"/>
                <w:rtl/>
              </w:rPr>
              <w:t>מחשבוני</w:t>
            </w:r>
            <w:r>
              <w:rPr>
                <w:rFonts w:ascii="Arial" w:hAnsi="Arial" w:cs="Arial"/>
                <w:rtl/>
              </w:rPr>
              <w:t>ת</w:t>
            </w:r>
            <w:r>
              <w:rPr>
                <w:rFonts w:ascii="Arial" w:hAnsi="Arial" w:cs="Arial"/>
                <w:rtl/>
              </w:rPr>
              <w:t xml:space="preserve"> המס של עמיל המכס . מכפלת המשקל במחיר המוסכם אינו נותן את התוצאה הכספית עוד לפני הוספת מחיר המכולות. המשיב מס'</w:t>
            </w:r>
            <w:r>
              <w:rPr>
                <w:rFonts w:ascii="Arial" w:hAnsi="Arial" w:cs="Arial"/>
                <w:rtl/>
              </w:rPr>
              <w:t xml:space="preserve"> </w:t>
            </w:r>
            <w:r>
              <w:rPr>
                <w:rFonts w:ascii="Arial" w:hAnsi="Arial" w:cs="Arial"/>
                <w:rtl/>
              </w:rPr>
              <w:t xml:space="preserve">1 העיד כי המדפים נשקלו והתוצאה נתנה 270 טון. כלומר הסכום צריך לצאת: 684,430 ( 540,000 </w:t>
            </w:r>
            <w:r>
              <w:rPr>
                <w:rFonts w:ascii="Arial" w:hAnsi="Arial" w:cs="Arial"/>
                <w:rtl/>
              </w:rPr>
              <w:t>+ 144,430 ) ₪ לפני מע"מ. לפי הצרופות לנספח ב'</w:t>
            </w:r>
            <w:r>
              <w:rPr>
                <w:rFonts w:ascii="Arial" w:hAnsi="Arial" w:cs="Arial"/>
                <w:rtl/>
              </w:rPr>
              <w:t xml:space="preserve"> </w:t>
            </w:r>
            <w:r>
              <w:rPr>
                <w:rFonts w:ascii="Arial" w:hAnsi="Arial" w:cs="Arial"/>
                <w:rtl/>
              </w:rPr>
              <w:t>לתצהיר</w:t>
            </w:r>
            <w:r>
              <w:rPr>
                <w:rFonts w:ascii="Arial" w:hAnsi="Arial" w:cs="Arial"/>
                <w:rtl/>
              </w:rPr>
              <w:t>ו</w:t>
            </w:r>
            <w:r>
              <w:rPr>
                <w:rFonts w:ascii="Arial" w:hAnsi="Arial" w:cs="Arial"/>
                <w:rtl/>
              </w:rPr>
              <w:t xml:space="preserve"> של המשיב מס'</w:t>
            </w:r>
            <w:r>
              <w:rPr>
                <w:rFonts w:ascii="Arial" w:hAnsi="Arial" w:cs="Arial"/>
                <w:rtl/>
              </w:rPr>
              <w:t xml:space="preserve"> </w:t>
            </w:r>
            <w:r>
              <w:rPr>
                <w:rFonts w:ascii="Arial" w:hAnsi="Arial" w:cs="Arial"/>
                <w:rtl/>
              </w:rPr>
              <w:t>1 שולמו 115,000 $. כלומר 394,450 ₪ כאשר המשיב מס'</w:t>
            </w:r>
            <w:r>
              <w:rPr>
                <w:rFonts w:ascii="Arial" w:hAnsi="Arial" w:cs="Arial"/>
                <w:rtl/>
              </w:rPr>
              <w:t xml:space="preserve"> </w:t>
            </w:r>
            <w:r>
              <w:rPr>
                <w:rFonts w:ascii="Arial" w:hAnsi="Arial" w:cs="Arial"/>
                <w:rtl/>
              </w:rPr>
              <w:t>1 מעכב את תשלום המע"מ עד לקבלת</w:t>
            </w:r>
            <w:r>
              <w:rPr>
                <w:rFonts w:ascii="Arial" w:hAnsi="Arial" w:cs="Arial"/>
                <w:rtl/>
              </w:rPr>
              <w:t xml:space="preserve"> </w:t>
            </w:r>
            <w:r>
              <w:rPr>
                <w:rFonts w:ascii="Arial" w:hAnsi="Arial" w:cs="Arial"/>
                <w:rtl/>
              </w:rPr>
              <w:t>החשבוני</w:t>
            </w:r>
            <w:r>
              <w:rPr>
                <w:rFonts w:ascii="Arial" w:hAnsi="Arial" w:cs="Arial"/>
                <w:rtl/>
              </w:rPr>
              <w:t>ת</w:t>
            </w:r>
            <w:r>
              <w:rPr>
                <w:rFonts w:ascii="Arial" w:hAnsi="Arial" w:cs="Arial"/>
                <w:rtl/>
              </w:rPr>
              <w:t xml:space="preserve"> שניתנה רק ב - 25/6/08 על ידי המשיבה מס'</w:t>
            </w:r>
            <w:r>
              <w:rPr>
                <w:rFonts w:ascii="Arial" w:hAnsi="Arial" w:cs="Arial"/>
                <w:rtl/>
              </w:rPr>
              <w:t xml:space="preserve"> </w:t>
            </w:r>
            <w:r>
              <w:rPr>
                <w:rFonts w:ascii="Arial" w:hAnsi="Arial" w:cs="Arial"/>
                <w:rtl/>
              </w:rPr>
              <w:t>3. על פי עדותו של המשיב מס'</w:t>
            </w:r>
            <w:r>
              <w:rPr>
                <w:rFonts w:ascii="Arial" w:hAnsi="Arial" w:cs="Arial"/>
                <w:rtl/>
              </w:rPr>
              <w:t xml:space="preserve"> </w:t>
            </w:r>
            <w:r>
              <w:rPr>
                <w:rFonts w:ascii="Arial" w:hAnsi="Arial" w:cs="Arial"/>
                <w:rtl/>
              </w:rPr>
              <w:t>1 הוא שילם עוד 100,000 $. לפי ש</w:t>
            </w:r>
            <w:r>
              <w:rPr>
                <w:rFonts w:ascii="Arial" w:hAnsi="Arial" w:cs="Arial"/>
                <w:rtl/>
              </w:rPr>
              <w:t>ער הדולר של 3.43 ₪ לדולר הוא שילם מעבר לסכום המוסכם. חוסר</w:t>
            </w:r>
            <w:r>
              <w:rPr>
                <w:rFonts w:ascii="Arial" w:hAnsi="Arial" w:cs="Arial"/>
                <w:rtl/>
              </w:rPr>
              <w:t xml:space="preserve"> </w:t>
            </w:r>
            <w:r>
              <w:rPr>
                <w:rFonts w:ascii="Arial" w:hAnsi="Arial" w:cs="Arial"/>
                <w:rtl/>
              </w:rPr>
              <w:t>המסוימו</w:t>
            </w:r>
            <w:r>
              <w:rPr>
                <w:rFonts w:ascii="Arial" w:hAnsi="Arial" w:cs="Arial"/>
                <w:rtl/>
              </w:rPr>
              <w:t>ת</w:t>
            </w:r>
            <w:r>
              <w:rPr>
                <w:rFonts w:ascii="Arial" w:hAnsi="Arial" w:cs="Arial"/>
                <w:rtl/>
              </w:rPr>
              <w:t xml:space="preserve"> של הגרסה הכספית על עסקה שנעשתה במחצית חודש מאי אינה סבירה שכן אין מדובר בעסקה קטנה. </w:t>
            </w:r>
          </w:p>
          <w:p w:rsidR="00000000" w:rsidRDefault="003D7804">
            <w:pPr>
              <w:pStyle w:val="f13psakdin0"/>
              <w:bidi/>
              <w:textAlignment w:val="top"/>
              <w:rPr>
                <w:rFonts w:ascii="Arial" w:hAnsi="Arial" w:cs="Arial"/>
                <w:rtl/>
              </w:rPr>
            </w:pPr>
            <w:r>
              <w:rPr>
                <w:rFonts w:ascii="Arial" w:hAnsi="Arial" w:cs="Arial"/>
                <w:rtl/>
              </w:rPr>
              <w:t>מכל הטעמים לעיל, המשיב מס'</w:t>
            </w:r>
            <w:r>
              <w:rPr>
                <w:rFonts w:ascii="Arial" w:hAnsi="Arial" w:cs="Arial"/>
                <w:rtl/>
              </w:rPr>
              <w:t xml:space="preserve"> </w:t>
            </w:r>
            <w:r>
              <w:rPr>
                <w:rFonts w:ascii="Arial" w:hAnsi="Arial" w:cs="Arial"/>
                <w:rtl/>
              </w:rPr>
              <w:t>1 אפוא לא</w:t>
            </w:r>
            <w:r>
              <w:rPr>
                <w:rFonts w:ascii="Arial" w:hAnsi="Arial" w:cs="Arial"/>
                <w:rtl/>
              </w:rPr>
              <w:t xml:space="preserve"> </w:t>
            </w:r>
            <w:r>
              <w:rPr>
                <w:rFonts w:ascii="Arial" w:hAnsi="Arial" w:cs="Arial"/>
                <w:rtl/>
              </w:rPr>
              <w:t>בי</w:t>
            </w:r>
            <w:r>
              <w:rPr>
                <w:rFonts w:ascii="Arial" w:hAnsi="Arial" w:cs="Arial"/>
                <w:rtl/>
              </w:rPr>
              <w:t>ס</w:t>
            </w:r>
            <w:r>
              <w:rPr>
                <w:rFonts w:ascii="Arial" w:hAnsi="Arial" w:cs="Arial"/>
                <w:rtl/>
              </w:rPr>
              <w:t>ס את לכאורה ההגנה על פי</w:t>
            </w:r>
            <w:r>
              <w:rPr>
                <w:rFonts w:ascii="Arial" w:hAnsi="Arial" w:cs="Arial"/>
                <w:rtl/>
              </w:rPr>
              <w:t xml:space="preserve"> </w:t>
            </w:r>
            <w:r>
              <w:rPr>
                <w:rFonts w:ascii="Arial" w:hAnsi="Arial" w:cs="Arial"/>
                <w:rtl/>
              </w:rPr>
              <w:t>תקנת השו</w:t>
            </w:r>
            <w:r>
              <w:rPr>
                <w:rFonts w:ascii="Arial" w:hAnsi="Arial" w:cs="Arial"/>
                <w:rtl/>
              </w:rPr>
              <w:t>ק</w:t>
            </w:r>
            <w:r>
              <w:rPr>
                <w:rFonts w:ascii="Arial" w:hAnsi="Arial" w:cs="Arial"/>
                <w:rtl/>
              </w:rPr>
              <w:t>.</w:t>
            </w:r>
          </w:p>
          <w:p w:rsidR="00000000" w:rsidRDefault="003D7804">
            <w:pPr>
              <w:pStyle w:val="f13psakdin-no0"/>
              <w:textAlignment w:val="top"/>
              <w:rPr>
                <w:rtl/>
              </w:rPr>
            </w:pPr>
            <w:r>
              <w:rPr>
                <w:rtl/>
              </w:rPr>
              <w:t>5.    העולה מהמקובץ הוא כי המ</w:t>
            </w:r>
            <w:r>
              <w:rPr>
                <w:rtl/>
              </w:rPr>
              <w:t>בקשים</w:t>
            </w:r>
            <w:r>
              <w:rPr>
                <w:rtl/>
              </w:rPr>
              <w:t xml:space="preserve"> </w:t>
            </w:r>
            <w:r>
              <w:rPr>
                <w:rtl/>
              </w:rPr>
              <w:t>בי</w:t>
            </w:r>
            <w:r>
              <w:rPr>
                <w:rtl/>
              </w:rPr>
              <w:t>ס</w:t>
            </w:r>
            <w:r>
              <w:rPr>
                <w:rtl/>
              </w:rPr>
              <w:t>סו את זכותה הלכאורית של המבקשת מס'</w:t>
            </w:r>
            <w:r>
              <w:rPr>
                <w:rtl/>
              </w:rPr>
              <w:t xml:space="preserve"> </w:t>
            </w:r>
            <w:r>
              <w:rPr>
                <w:rtl/>
              </w:rPr>
              <w:t>2 במדפים ובמכולות. מכאן על</w:t>
            </w:r>
            <w:r>
              <w:rPr>
                <w:rtl/>
              </w:rPr>
              <w:t xml:space="preserve"> </w:t>
            </w:r>
            <w:r>
              <w:rPr>
                <w:rtl/>
              </w:rPr>
              <w:t>בית המשפ</w:t>
            </w:r>
            <w:r>
              <w:rPr>
                <w:rtl/>
              </w:rPr>
              <w:t>ט</w:t>
            </w:r>
            <w:r>
              <w:rPr>
                <w:rtl/>
              </w:rPr>
              <w:t xml:space="preserve"> לבחון האם הנזק למבקשים אם לא יינתן הצו יעלה על הנזק למשיבים אם יינתן הצו. בא כוח המשיב מס'</w:t>
            </w:r>
            <w:r>
              <w:rPr>
                <w:rtl/>
              </w:rPr>
              <w:t xml:space="preserve"> </w:t>
            </w:r>
            <w:r>
              <w:rPr>
                <w:rtl/>
              </w:rPr>
              <w:t>1 טוען כי מרשו קנה את הציוד והמכולות</w:t>
            </w:r>
            <w:r>
              <w:rPr>
                <w:rtl/>
              </w:rPr>
              <w:t xml:space="preserve"> </w:t>
            </w:r>
            <w:r>
              <w:rPr>
                <w:rtl/>
              </w:rPr>
              <w:t>בתום ל</w:t>
            </w:r>
            <w:r>
              <w:rPr>
                <w:rtl/>
              </w:rPr>
              <w:t>ב</w:t>
            </w:r>
            <w:r>
              <w:rPr>
                <w:rtl/>
              </w:rPr>
              <w:t xml:space="preserve"> והצו מונע ממנו להפיק את הפירות הנדרשים </w:t>
            </w:r>
            <w:r>
              <w:rPr>
                <w:rtl/>
              </w:rPr>
              <w:t>מעסקה זו. בא כוח המשיבה מס'</w:t>
            </w:r>
            <w:r>
              <w:rPr>
                <w:rtl/>
              </w:rPr>
              <w:t xml:space="preserve"> </w:t>
            </w:r>
            <w:r>
              <w:rPr>
                <w:rtl/>
              </w:rPr>
              <w:t>3 טוען כי בכל מקרה קיים חוב של המבקשת מס'</w:t>
            </w:r>
            <w:r>
              <w:rPr>
                <w:rtl/>
              </w:rPr>
              <w:t xml:space="preserve"> </w:t>
            </w:r>
            <w:r>
              <w:rPr>
                <w:rtl/>
              </w:rPr>
              <w:t>2 כלפי המשיבה מס'</w:t>
            </w:r>
            <w:r>
              <w:rPr>
                <w:rtl/>
              </w:rPr>
              <w:t xml:space="preserve"> </w:t>
            </w:r>
            <w:r>
              <w:rPr>
                <w:rtl/>
              </w:rPr>
              <w:t>3 בגין הציוד המאוחסן בנמל חיפה הצובר דמי אחסון גבוהים והנתון היום</w:t>
            </w:r>
            <w:r>
              <w:rPr>
                <w:rtl/>
              </w:rPr>
              <w:t xml:space="preserve"> </w:t>
            </w:r>
            <w:r>
              <w:rPr>
                <w:rtl/>
              </w:rPr>
              <w:t>לחקירת משטר</w:t>
            </w:r>
            <w:r>
              <w:rPr>
                <w:rtl/>
              </w:rPr>
              <w:t>ה</w:t>
            </w:r>
            <w:r>
              <w:rPr>
                <w:rtl/>
              </w:rPr>
              <w:t xml:space="preserve">. </w:t>
            </w:r>
          </w:p>
          <w:p w:rsidR="00000000" w:rsidRDefault="003D7804">
            <w:pPr>
              <w:pStyle w:val="f13psakdin0"/>
              <w:bidi/>
              <w:textAlignment w:val="top"/>
              <w:rPr>
                <w:rFonts w:ascii="Arial" w:hAnsi="Arial" w:cs="Arial"/>
              </w:rPr>
            </w:pPr>
            <w:r>
              <w:rPr>
                <w:rFonts w:ascii="Arial" w:hAnsi="Arial" w:cs="Arial"/>
                <w:rtl/>
              </w:rPr>
              <w:t>לאחר ששקלתי את מכלול הנסיבות בפני כמפורט לעיל השתכנעתי כי אי מתן הצו יפגע במבקשת מס'</w:t>
            </w:r>
            <w:r>
              <w:rPr>
                <w:rFonts w:ascii="Arial" w:hAnsi="Arial" w:cs="Arial"/>
                <w:rtl/>
              </w:rPr>
              <w:t xml:space="preserve"> </w:t>
            </w:r>
            <w:r>
              <w:rPr>
                <w:rFonts w:ascii="Arial" w:hAnsi="Arial" w:cs="Arial"/>
                <w:rtl/>
              </w:rPr>
              <w:t xml:space="preserve">2 </w:t>
            </w:r>
            <w:r>
              <w:rPr>
                <w:rFonts w:ascii="Arial" w:hAnsi="Arial" w:cs="Arial"/>
                <w:rtl/>
              </w:rPr>
              <w:t>במידה העולה על הפגיעה במשיב מס'</w:t>
            </w:r>
            <w:r>
              <w:rPr>
                <w:rFonts w:ascii="Arial" w:hAnsi="Arial" w:cs="Arial"/>
                <w:rtl/>
              </w:rPr>
              <w:t xml:space="preserve"> </w:t>
            </w:r>
            <w:r>
              <w:rPr>
                <w:rFonts w:ascii="Arial" w:hAnsi="Arial" w:cs="Arial"/>
                <w:rtl/>
              </w:rPr>
              <w:t>1 אשר יכול לחזור על המשיב מס'</w:t>
            </w:r>
            <w:r>
              <w:rPr>
                <w:rFonts w:ascii="Arial" w:hAnsi="Arial" w:cs="Arial"/>
                <w:rtl/>
              </w:rPr>
              <w:t xml:space="preserve"> </w:t>
            </w:r>
            <w:r>
              <w:rPr>
                <w:rFonts w:ascii="Arial" w:hAnsi="Arial" w:cs="Arial"/>
                <w:rtl/>
              </w:rPr>
              <w:t>2 או אל המשיבה מס'</w:t>
            </w:r>
            <w:r>
              <w:rPr>
                <w:rFonts w:ascii="Arial" w:hAnsi="Arial" w:cs="Arial"/>
                <w:rtl/>
              </w:rPr>
              <w:t xml:space="preserve"> </w:t>
            </w:r>
            <w:r>
              <w:rPr>
                <w:rFonts w:ascii="Arial" w:hAnsi="Arial" w:cs="Arial"/>
                <w:rtl/>
              </w:rPr>
              <w:t>3. בנסיבות שפורטו לעיל לא מצאתי להעדיף את המשיב מס'</w:t>
            </w:r>
            <w:r>
              <w:rPr>
                <w:rFonts w:ascii="Arial" w:hAnsi="Arial" w:cs="Arial"/>
                <w:rtl/>
              </w:rPr>
              <w:t xml:space="preserve"> </w:t>
            </w:r>
            <w:r>
              <w:rPr>
                <w:rFonts w:ascii="Arial" w:hAnsi="Arial" w:cs="Arial"/>
                <w:rtl/>
              </w:rPr>
              <w:t xml:space="preserve">1 על פני המבקשים. </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r w:rsidR="00000000">
        <w:trPr>
          <w:tblCellSpacing w:w="15" w:type="dxa"/>
        </w:trPr>
        <w:tc>
          <w:tcPr>
            <w:tcW w:w="0" w:type="auto"/>
            <w:tcMar>
              <w:top w:w="150" w:type="dxa"/>
              <w:left w:w="150" w:type="dxa"/>
              <w:bottom w:w="150" w:type="dxa"/>
              <w:right w:w="150" w:type="dxa"/>
            </w:tcMar>
            <w:hideMark/>
          </w:tcPr>
          <w:p w:rsidR="00000000" w:rsidRDefault="003D7804">
            <w:pPr>
              <w:pStyle w:val="f13psakdin0"/>
              <w:bidi/>
              <w:textAlignment w:val="top"/>
              <w:rPr>
                <w:rFonts w:ascii="Arial" w:hAnsi="Arial" w:cs="Arial"/>
                <w:rtl/>
              </w:rPr>
            </w:pPr>
            <w:r>
              <w:rPr>
                <w:rFonts w:ascii="Arial" w:hAnsi="Arial" w:cs="Arial"/>
                <w:rtl/>
              </w:rPr>
              <w:t>להשלמה ומעבר לנדרש- על פי תקנה</w:t>
            </w:r>
            <w:r>
              <w:rPr>
                <w:rFonts w:ascii="Arial" w:hAnsi="Arial" w:cs="Arial"/>
                <w:rtl/>
              </w:rPr>
              <w:t xml:space="preserve"> </w:t>
            </w:r>
            <w:r>
              <w:rPr>
                <w:rFonts w:ascii="Arial" w:hAnsi="Arial" w:cs="Arial"/>
                <w:rtl/>
              </w:rPr>
              <w:t>362 נדרש</w:t>
            </w:r>
            <w:r>
              <w:rPr>
                <w:rFonts w:ascii="Arial" w:hAnsi="Arial" w:cs="Arial"/>
                <w:rtl/>
              </w:rPr>
              <w:t xml:space="preserve"> </w:t>
            </w:r>
            <w:r>
              <w:rPr>
                <w:rFonts w:ascii="Arial" w:hAnsi="Arial" w:cs="Arial"/>
                <w:rtl/>
              </w:rPr>
              <w:t>בית המשפ</w:t>
            </w:r>
            <w:r>
              <w:rPr>
                <w:rFonts w:ascii="Arial" w:hAnsi="Arial" w:cs="Arial"/>
                <w:rtl/>
              </w:rPr>
              <w:t>ט</w:t>
            </w:r>
            <w:r>
              <w:rPr>
                <w:rFonts w:ascii="Arial" w:hAnsi="Arial" w:cs="Arial"/>
                <w:rtl/>
              </w:rPr>
              <w:t xml:space="preserve"> גם לבחון את</w:t>
            </w:r>
            <w:r>
              <w:rPr>
                <w:rFonts w:ascii="Arial" w:hAnsi="Arial" w:cs="Arial"/>
                <w:rtl/>
              </w:rPr>
              <w:t xml:space="preserve"> </w:t>
            </w:r>
            <w:r>
              <w:rPr>
                <w:rFonts w:ascii="Arial" w:hAnsi="Arial" w:cs="Arial"/>
                <w:rtl/>
              </w:rPr>
              <w:t>תום לב</w:t>
            </w:r>
            <w:r>
              <w:rPr>
                <w:rFonts w:ascii="Arial" w:hAnsi="Arial" w:cs="Arial"/>
                <w:rtl/>
              </w:rPr>
              <w:t>ו</w:t>
            </w:r>
            <w:r>
              <w:rPr>
                <w:rFonts w:ascii="Arial" w:hAnsi="Arial" w:cs="Arial"/>
                <w:rtl/>
              </w:rPr>
              <w:t xml:space="preserve"> של המבקש, והאם מתן הסעד צודק </w:t>
            </w:r>
            <w:r>
              <w:rPr>
                <w:rFonts w:ascii="Arial" w:hAnsi="Arial" w:cs="Arial"/>
                <w:rtl/>
              </w:rPr>
              <w:t>וראוי בנסיבות העניין ואינו פוגע במידה העולה על הנדרש. למועד הדיון בבקשה לא הייתה מחלוקת כי ככל הנראה אף המבקש מס'</w:t>
            </w:r>
            <w:r>
              <w:rPr>
                <w:rFonts w:ascii="Arial" w:hAnsi="Arial" w:cs="Arial"/>
                <w:rtl/>
              </w:rPr>
              <w:t xml:space="preserve"> </w:t>
            </w:r>
            <w:r>
              <w:rPr>
                <w:rFonts w:ascii="Arial" w:hAnsi="Arial" w:cs="Arial"/>
                <w:rtl/>
              </w:rPr>
              <w:t>1 נפל קרבן למה שנטען להיות תרגיל עוקץ בצרפת וניתן לומר כי מאחר והמבקשת מס'</w:t>
            </w:r>
            <w:r>
              <w:rPr>
                <w:rFonts w:ascii="Arial" w:hAnsi="Arial" w:cs="Arial"/>
                <w:rtl/>
              </w:rPr>
              <w:t xml:space="preserve"> </w:t>
            </w:r>
            <w:r>
              <w:rPr>
                <w:rFonts w:ascii="Arial" w:hAnsi="Arial" w:cs="Arial"/>
                <w:rtl/>
              </w:rPr>
              <w:t>2 הייתה חברה של אדם אחד, מר ג'ירו, אין להטיל עליה את תוצאות מעשיו ל</w:t>
            </w:r>
            <w:r>
              <w:rPr>
                <w:rFonts w:ascii="Arial" w:hAnsi="Arial" w:cs="Arial"/>
                <w:rtl/>
              </w:rPr>
              <w:t>צורך הליך זה. המבקש מס'</w:t>
            </w:r>
            <w:r>
              <w:rPr>
                <w:rFonts w:ascii="Arial" w:hAnsi="Arial" w:cs="Arial"/>
                <w:rtl/>
              </w:rPr>
              <w:t xml:space="preserve"> </w:t>
            </w:r>
            <w:r>
              <w:rPr>
                <w:rFonts w:ascii="Arial" w:hAnsi="Arial" w:cs="Arial"/>
                <w:rtl/>
              </w:rPr>
              <w:t>1</w:t>
            </w:r>
            <w:r>
              <w:rPr>
                <w:rFonts w:ascii="Arial" w:hAnsi="Arial" w:cs="Arial"/>
                <w:rtl/>
              </w:rPr>
              <w:t xml:space="preserve"> </w:t>
            </w:r>
            <w:r>
              <w:rPr>
                <w:rFonts w:ascii="Arial" w:hAnsi="Arial" w:cs="Arial"/>
                <w:rtl/>
              </w:rPr>
              <w:t>בי</w:t>
            </w:r>
            <w:r>
              <w:rPr>
                <w:rFonts w:ascii="Arial" w:hAnsi="Arial" w:cs="Arial"/>
                <w:rtl/>
              </w:rPr>
              <w:t>ס</w:t>
            </w:r>
            <w:r>
              <w:rPr>
                <w:rFonts w:ascii="Arial" w:hAnsi="Arial" w:cs="Arial"/>
                <w:rtl/>
              </w:rPr>
              <w:t>ס את תום לבו גם בהמצאת אסמכתאות שהוא זה ששילם למשיבה מס'</w:t>
            </w:r>
            <w:r>
              <w:rPr>
                <w:rFonts w:ascii="Arial" w:hAnsi="Arial" w:cs="Arial"/>
                <w:rtl/>
              </w:rPr>
              <w:t xml:space="preserve"> </w:t>
            </w:r>
            <w:r>
              <w:rPr>
                <w:rFonts w:ascii="Arial" w:hAnsi="Arial" w:cs="Arial"/>
                <w:rtl/>
              </w:rPr>
              <w:t>3 את מירב החוב נשוא</w:t>
            </w:r>
            <w:r>
              <w:rPr>
                <w:rFonts w:ascii="Arial" w:hAnsi="Arial" w:cs="Arial"/>
                <w:rtl/>
              </w:rPr>
              <w:t xml:space="preserve"> </w:t>
            </w:r>
            <w:r>
              <w:rPr>
                <w:rFonts w:ascii="Arial" w:hAnsi="Arial" w:cs="Arial"/>
                <w:rtl/>
              </w:rPr>
              <w:t>החשבוני</w:t>
            </w:r>
            <w:r>
              <w:rPr>
                <w:rFonts w:ascii="Arial" w:hAnsi="Arial" w:cs="Arial"/>
                <w:rtl/>
              </w:rPr>
              <w:t>ת</w:t>
            </w:r>
            <w:r>
              <w:rPr>
                <w:rFonts w:ascii="Arial" w:hAnsi="Arial" w:cs="Arial"/>
                <w:rtl/>
              </w:rPr>
              <w:t xml:space="preserve"> של עמיל המכס. ככל שעניין לנו עם היבוא דרך נמל חיפה, הנושא</w:t>
            </w:r>
            <w:r>
              <w:rPr>
                <w:rFonts w:ascii="Arial" w:hAnsi="Arial" w:cs="Arial"/>
                <w:rtl/>
              </w:rPr>
              <w:t xml:space="preserve"> </w:t>
            </w:r>
            <w:r>
              <w:rPr>
                <w:rFonts w:ascii="Arial" w:hAnsi="Arial" w:cs="Arial"/>
                <w:rtl/>
              </w:rPr>
              <w:t>בחקירה משטרתי</w:t>
            </w:r>
            <w:r>
              <w:rPr>
                <w:rFonts w:ascii="Arial" w:hAnsi="Arial" w:cs="Arial"/>
                <w:rtl/>
              </w:rPr>
              <w:t>ת</w:t>
            </w:r>
            <w:r>
              <w:rPr>
                <w:rFonts w:ascii="Arial" w:hAnsi="Arial" w:cs="Arial"/>
                <w:rtl/>
              </w:rPr>
              <w:t xml:space="preserve"> שתוצאותיה אינן ידועות. לפני שנוע המכולות והמדפים אל מחוץ לנמל עמד הח</w:t>
            </w:r>
            <w:r>
              <w:rPr>
                <w:rFonts w:ascii="Arial" w:hAnsi="Arial" w:cs="Arial"/>
                <w:rtl/>
              </w:rPr>
              <w:t>וב למשיבה מס'</w:t>
            </w:r>
            <w:r>
              <w:rPr>
                <w:rFonts w:ascii="Arial" w:hAnsi="Arial" w:cs="Arial"/>
                <w:rtl/>
              </w:rPr>
              <w:t xml:space="preserve"> </w:t>
            </w:r>
            <w:r>
              <w:rPr>
                <w:rFonts w:ascii="Arial" w:hAnsi="Arial" w:cs="Arial"/>
                <w:rtl/>
              </w:rPr>
              <w:t>3 על פני הדברים על סכום של פחות מ-15,300 ₪ ועל כן לא הייתה הצדקה לעסקה עם המשיב מס'</w:t>
            </w:r>
            <w:r>
              <w:rPr>
                <w:rFonts w:ascii="Arial" w:hAnsi="Arial" w:cs="Arial"/>
                <w:rtl/>
              </w:rPr>
              <w:t xml:space="preserve"> </w:t>
            </w:r>
            <w:r>
              <w:rPr>
                <w:rFonts w:ascii="Arial" w:hAnsi="Arial" w:cs="Arial"/>
                <w:rtl/>
              </w:rPr>
              <w:t xml:space="preserve">1 על 26 מכולות שבהם מדפים בין במשקל של 453 טון ובין במשקל של 270 טון. </w:t>
            </w:r>
          </w:p>
          <w:p w:rsidR="00000000" w:rsidRDefault="003D7804">
            <w:pPr>
              <w:pStyle w:val="f13psakdin-no0"/>
              <w:textAlignment w:val="top"/>
              <w:rPr>
                <w:rtl/>
              </w:rPr>
            </w:pPr>
            <w:r>
              <w:rPr>
                <w:rtl/>
              </w:rPr>
              <w:t>6.    מכל הנסיבות שפירטתי לעיל החלטתי לאשר את הצו הזמני שהוצא</w:t>
            </w:r>
            <w:r>
              <w:rPr>
                <w:rtl/>
              </w:rPr>
              <w:t xml:space="preserve"> </w:t>
            </w:r>
            <w:r>
              <w:rPr>
                <w:rtl/>
              </w:rPr>
              <w:t>במעמד צד אח</w:t>
            </w:r>
            <w:r>
              <w:rPr>
                <w:rtl/>
              </w:rPr>
              <w:t>ד</w:t>
            </w:r>
            <w:r>
              <w:rPr>
                <w:rtl/>
              </w:rPr>
              <w:t>. באשר לערובו</w:t>
            </w:r>
            <w:r>
              <w:rPr>
                <w:rtl/>
              </w:rPr>
              <w:t>ת עתר בא כוח המבקשים</w:t>
            </w:r>
            <w:r>
              <w:rPr>
                <w:rtl/>
              </w:rPr>
              <w:t xml:space="preserve"> </w:t>
            </w:r>
            <w:r>
              <w:rPr>
                <w:rtl/>
              </w:rPr>
              <w:t>להקטינ</w:t>
            </w:r>
            <w:r>
              <w:rPr>
                <w:rtl/>
              </w:rPr>
              <w:t>ם</w:t>
            </w:r>
            <w:r>
              <w:rPr>
                <w:rtl/>
              </w:rPr>
              <w:t xml:space="preserve"> ובא כוח המשיב מס'</w:t>
            </w:r>
            <w:r>
              <w:rPr>
                <w:rtl/>
              </w:rPr>
              <w:t xml:space="preserve"> </w:t>
            </w:r>
            <w:r>
              <w:rPr>
                <w:rtl/>
              </w:rPr>
              <w:t>1 להותירם. לאור גובה החוב הלכאורי שמפורט בסעיף</w:t>
            </w:r>
            <w:r>
              <w:rPr>
                <w:rtl/>
              </w:rPr>
              <w:t xml:space="preserve"> </w:t>
            </w:r>
            <w:r>
              <w:rPr>
                <w:rtl/>
              </w:rPr>
              <w:t>3 לעיל כלפי המשיבה מס'</w:t>
            </w:r>
            <w:r>
              <w:rPr>
                <w:rtl/>
              </w:rPr>
              <w:t xml:space="preserve"> </w:t>
            </w:r>
            <w:r>
              <w:rPr>
                <w:rtl/>
              </w:rPr>
              <w:t>3 ורכישה שלא בתנאי</w:t>
            </w:r>
            <w:r>
              <w:rPr>
                <w:rtl/>
              </w:rPr>
              <w:t xml:space="preserve"> </w:t>
            </w:r>
            <w:r>
              <w:rPr>
                <w:rtl/>
              </w:rPr>
              <w:t>תקנת השו</w:t>
            </w:r>
            <w:r>
              <w:rPr>
                <w:rtl/>
              </w:rPr>
              <w:t>ק</w:t>
            </w:r>
            <w:r>
              <w:rPr>
                <w:rtl/>
              </w:rPr>
              <w:t xml:space="preserve"> על ידי המשיב מס'</w:t>
            </w:r>
            <w:r>
              <w:rPr>
                <w:rtl/>
              </w:rPr>
              <w:t xml:space="preserve"> </w:t>
            </w:r>
            <w:r>
              <w:rPr>
                <w:rtl/>
              </w:rPr>
              <w:t>1 - אני</w:t>
            </w:r>
            <w:r>
              <w:rPr>
                <w:rtl/>
              </w:rPr>
              <w:t xml:space="preserve"> </w:t>
            </w:r>
            <w:r>
              <w:rPr>
                <w:rtl/>
              </w:rPr>
              <w:t>מקטינ</w:t>
            </w:r>
            <w:r>
              <w:rPr>
                <w:rtl/>
              </w:rPr>
              <w:t>ה</w:t>
            </w:r>
            <w:r>
              <w:rPr>
                <w:rtl/>
              </w:rPr>
              <w:t xml:space="preserve"> את הערובה שהופקדה במזומן כערבות</w:t>
            </w:r>
            <w:r>
              <w:rPr>
                <w:rtl/>
              </w:rPr>
              <w:t xml:space="preserve"> </w:t>
            </w:r>
            <w:r>
              <w:rPr>
                <w:rtl/>
              </w:rPr>
              <w:t xml:space="preserve">צד </w:t>
            </w:r>
            <w:r>
              <w:rPr>
                <w:rtl/>
              </w:rPr>
              <w:t>ג</w:t>
            </w:r>
            <w:r>
              <w:rPr>
                <w:rtl/>
              </w:rPr>
              <w:t>'</w:t>
            </w:r>
            <w:r>
              <w:rPr>
                <w:rtl/>
              </w:rPr>
              <w:t xml:space="preserve"> לסך של 50,000 ₪. ההפרש יוחזר למבקשים. ית</w:t>
            </w:r>
            <w:r>
              <w:rPr>
                <w:rtl/>
              </w:rPr>
              <w:t xml:space="preserve">ר הערובות ישארו בעינם. </w:t>
            </w:r>
          </w:p>
          <w:p w:rsidR="00000000" w:rsidRDefault="003D7804">
            <w:pPr>
              <w:pStyle w:val="f13psakdin0"/>
              <w:bidi/>
              <w:textAlignment w:val="top"/>
              <w:rPr>
                <w:rFonts w:ascii="Arial" w:hAnsi="Arial" w:cs="Arial"/>
                <w:rtl/>
              </w:rPr>
            </w:pPr>
            <w:r>
              <w:rPr>
                <w:rFonts w:ascii="Arial" w:hAnsi="Arial" w:cs="Arial"/>
                <w:rtl/>
              </w:rPr>
              <w:t>המשיב מס'</w:t>
            </w:r>
            <w:r>
              <w:rPr>
                <w:rFonts w:ascii="Arial" w:hAnsi="Arial" w:cs="Arial"/>
                <w:rtl/>
              </w:rPr>
              <w:t xml:space="preserve"> </w:t>
            </w:r>
            <w:r>
              <w:rPr>
                <w:rFonts w:ascii="Arial" w:hAnsi="Arial" w:cs="Arial"/>
                <w:rtl/>
              </w:rPr>
              <w:t xml:space="preserve">1 ביחד ולחוד עם המשיבים 2 ו- 3 ישלמו למבקשים, ביחד ולחוד, הוצאות </w:t>
            </w:r>
          </w:p>
          <w:p w:rsidR="00000000" w:rsidRDefault="003D7804">
            <w:pPr>
              <w:pStyle w:val="f13psakdin0"/>
              <w:bidi/>
              <w:textAlignment w:val="top"/>
              <w:rPr>
                <w:rFonts w:ascii="Arial" w:hAnsi="Arial" w:cs="Arial"/>
                <w:rtl/>
              </w:rPr>
            </w:pPr>
            <w:r>
              <w:rPr>
                <w:rFonts w:ascii="Arial" w:hAnsi="Arial" w:cs="Arial"/>
                <w:rtl/>
              </w:rPr>
              <w:t xml:space="preserve">ושכ"ט עו"ד בסך של 5,000 ₪ בצירוף מע"מ כדין.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tl/>
              </w:rPr>
            </w:pPr>
            <w:r>
              <w:rPr>
                <w:rFonts w:ascii="Arial" w:hAnsi="Arial" w:cs="Arial"/>
                <w:rtl/>
              </w:rPr>
              <w:t>ניתנה היום כ"ט בסיון, תשס"ח (2 ביולי 2008) בהעדר הצדדים.</w:t>
            </w:r>
          </w:p>
          <w:p w:rsidR="00000000" w:rsidRDefault="003D7804">
            <w:pPr>
              <w:pStyle w:val="f13psakdin0"/>
              <w:bidi/>
              <w:textAlignment w:val="top"/>
              <w:rPr>
                <w:rFonts w:ascii="Arial" w:hAnsi="Arial" w:cs="Arial"/>
                <w:rtl/>
              </w:rPr>
            </w:pPr>
            <w:r>
              <w:rPr>
                <w:rFonts w:ascii="Arial" w:hAnsi="Arial" w:cs="Arial"/>
                <w:rtl/>
              </w:rPr>
              <w:t> </w:t>
            </w:r>
          </w:p>
          <w:p w:rsidR="00000000" w:rsidRDefault="003D7804">
            <w:pPr>
              <w:pStyle w:val="f13psakdin0"/>
              <w:bidi/>
              <w:textAlignment w:val="top"/>
              <w:rPr>
                <w:rFonts w:ascii="Arial" w:hAnsi="Arial" w:cs="Arial"/>
              </w:rPr>
            </w:pPr>
            <w:r>
              <w:rPr>
                <w:rFonts w:ascii="Arial" w:hAnsi="Arial" w:cs="Arial"/>
                <w:rtl/>
              </w:rPr>
              <w:t> </w:t>
            </w:r>
          </w:p>
        </w:tc>
        <w:tc>
          <w:tcPr>
            <w:tcW w:w="225" w:type="dxa"/>
            <w:tcMar>
              <w:top w:w="150" w:type="dxa"/>
              <w:left w:w="150" w:type="dxa"/>
              <w:bottom w:w="150" w:type="dxa"/>
              <w:right w:w="150" w:type="dxa"/>
            </w:tcMar>
            <w:hideMark/>
          </w:tcPr>
          <w:p w:rsidR="00000000" w:rsidRDefault="003D7804">
            <w:pPr>
              <w:bidi/>
              <w:textAlignment w:val="top"/>
              <w:rPr>
                <w:rFonts w:ascii="Arial" w:eastAsia="Times New Roman" w:hAnsi="Arial" w:cs="Arial"/>
              </w:rPr>
            </w:pPr>
          </w:p>
        </w:tc>
      </w:tr>
    </w:tbl>
    <w:p w:rsidR="003D7804" w:rsidRDefault="009E64D4">
      <w:pPr>
        <w:rPr>
          <w:rFonts w:eastAsia="Times New Roman"/>
        </w:rPr>
      </w:pPr>
      <w:r>
        <w:rPr>
          <w:rFonts w:ascii="Arial" w:eastAsia="Times New Roman" w:hAnsi="Arial" w:cs="Arial"/>
        </w:rPr>
        <w:pict/>
      </w:r>
    </w:p>
    <w:sectPr w:rsidR="003D78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20"/>
  <w:noPunctuationKerning/>
  <w:characterSpacingControl w:val="doNotCompress"/>
  <w:compat/>
  <w:rsids>
    <w:rsidRoot w:val="009E64D4"/>
    <w:rsid w:val="000316B0"/>
    <w:rsid w:val="003D7804"/>
    <w:rsid w:val="009E64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rFonts w:ascii="Arial" w:hAnsi="Arial" w:cs="Arial"/>
    </w:rPr>
  </w:style>
  <w:style w:type="paragraph" w:styleId="6">
    <w:name w:val="heading 6"/>
    <w:basedOn w:val="a"/>
    <w:link w:val="60"/>
    <w:uiPriority w:val="9"/>
    <w:qFormat/>
    <w:pPr>
      <w:spacing w:before="100" w:beforeAutospacing="1" w:after="100" w:afterAutospacing="1"/>
      <w:outlineLvl w:val="5"/>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60">
    <w:name w:val="כותרת 6 תו"/>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מעוצב מראש תו"/>
    <w:basedOn w:val="a0"/>
    <w:link w:val="HTML"/>
    <w:uiPriority w:val="99"/>
    <w:semiHidden/>
    <w:rPr>
      <w:rFonts w:ascii="Consolas" w:eastAsiaTheme="minorEastAsia" w:hAnsi="Consolas"/>
    </w:rPr>
  </w:style>
  <w:style w:type="paragraph" w:customStyle="1" w:styleId="f27t">
    <w:name w:val="f27t"/>
    <w:basedOn w:val="a"/>
    <w:pPr>
      <w:spacing w:before="100" w:beforeAutospacing="1" w:after="100" w:afterAutospacing="1"/>
      <w:ind w:right="283"/>
    </w:pPr>
    <w:rPr>
      <w:rFonts w:ascii="Courier New" w:hAnsi="Courier New" w:cs="Courier New"/>
      <w:sz w:val="20"/>
      <w:szCs w:val="20"/>
    </w:rPr>
  </w:style>
  <w:style w:type="paragraph" w:customStyle="1" w:styleId="f4">
    <w:name w:val="f4"/>
    <w:basedOn w:val="a"/>
    <w:pPr>
      <w:spacing w:before="100" w:beforeAutospacing="1" w:after="100" w:afterAutospacing="1"/>
      <w:jc w:val="center"/>
    </w:pPr>
    <w:rPr>
      <w:rFonts w:cs="David"/>
    </w:rPr>
  </w:style>
  <w:style w:type="paragraph" w:customStyle="1" w:styleId="f5">
    <w:name w:val="f5"/>
    <w:basedOn w:val="a"/>
    <w:pPr>
      <w:spacing w:before="100" w:beforeAutospacing="1" w:after="100" w:afterAutospacing="1"/>
      <w:jc w:val="center"/>
    </w:pPr>
  </w:style>
  <w:style w:type="paragraph" w:customStyle="1" w:styleId="f13h">
    <w:name w:val="f13h"/>
    <w:basedOn w:val="a"/>
    <w:pPr>
      <w:spacing w:before="100" w:beforeAutospacing="1" w:after="100" w:afterAutospacing="1"/>
      <w:jc w:val="center"/>
    </w:pPr>
    <w:rPr>
      <w:rFonts w:cs="David"/>
      <w:b/>
      <w:bCs/>
      <w:color w:val="000066"/>
      <w:sz w:val="36"/>
      <w:szCs w:val="36"/>
    </w:rPr>
  </w:style>
  <w:style w:type="paragraph" w:customStyle="1" w:styleId="f13j">
    <w:name w:val="f13j"/>
    <w:basedOn w:val="a"/>
    <w:pPr>
      <w:spacing w:before="100" w:beforeAutospacing="1" w:after="100" w:afterAutospacing="1"/>
    </w:pPr>
    <w:rPr>
      <w:rFonts w:cs="Guttman Adii"/>
      <w:b/>
      <w:bCs/>
    </w:rPr>
  </w:style>
  <w:style w:type="paragraph" w:customStyle="1" w:styleId="f26">
    <w:name w:val="f26"/>
    <w:basedOn w:val="a"/>
    <w:pPr>
      <w:spacing w:before="100" w:beforeAutospacing="1" w:after="100" w:afterAutospacing="1"/>
      <w:jc w:val="center"/>
    </w:pPr>
    <w:rPr>
      <w:rFonts w:cs="David"/>
      <w:b/>
      <w:bCs/>
      <w:color w:val="000066"/>
      <w:sz w:val="36"/>
      <w:szCs w:val="36"/>
    </w:rPr>
  </w:style>
  <w:style w:type="paragraph" w:customStyle="1" w:styleId="f27p">
    <w:name w:val="f27p"/>
    <w:basedOn w:val="a"/>
    <w:pPr>
      <w:spacing w:before="100" w:beforeAutospacing="1" w:after="100" w:afterAutospacing="1"/>
      <w:ind w:right="283"/>
    </w:pPr>
  </w:style>
  <w:style w:type="paragraph" w:customStyle="1" w:styleId="f27s">
    <w:name w:val="f27s"/>
    <w:basedOn w:val="a"/>
    <w:pPr>
      <w:spacing w:before="100" w:beforeAutospacing="1" w:after="100" w:afterAutospacing="1"/>
      <w:jc w:val="center"/>
    </w:pPr>
    <w:rPr>
      <w:rFonts w:ascii="Arial" w:hAnsi="Arial" w:cs="Arial"/>
      <w:b/>
      <w:bCs/>
      <w:sz w:val="32"/>
      <w:szCs w:val="32"/>
    </w:rPr>
  </w:style>
  <w:style w:type="paragraph" w:customStyle="1" w:styleId="f27sd">
    <w:name w:val="f27sd"/>
    <w:basedOn w:val="a"/>
    <w:pPr>
      <w:spacing w:after="100" w:afterAutospacing="1"/>
      <w:ind w:right="283"/>
    </w:pPr>
    <w:rPr>
      <w:rFonts w:cs="Guttman Adii"/>
      <w:i/>
      <w:iCs/>
      <w:sz w:val="28"/>
      <w:szCs w:val="28"/>
    </w:rPr>
  </w:style>
  <w:style w:type="paragraph" w:customStyle="1" w:styleId="f40">
    <w:name w:val="f40"/>
    <w:basedOn w:val="a"/>
    <w:pPr>
      <w:spacing w:before="100" w:beforeAutospacing="1" w:after="100" w:afterAutospacing="1"/>
    </w:pPr>
    <w:rPr>
      <w:rFonts w:cs="David"/>
      <w:color w:val="2B003A"/>
    </w:rPr>
  </w:style>
  <w:style w:type="paragraph" w:customStyle="1" w:styleId="linkmotion">
    <w:name w:val="linkmotion"/>
    <w:basedOn w:val="a"/>
    <w:pPr>
      <w:spacing w:before="300" w:after="100" w:afterAutospacing="1"/>
      <w:ind w:left="300"/>
    </w:pPr>
    <w:rPr>
      <w:b/>
      <w:bCs/>
      <w:color w:val="0000FF"/>
      <w:sz w:val="26"/>
      <w:szCs w:val="26"/>
      <w:u w:val="single"/>
    </w:rPr>
  </w:style>
  <w:style w:type="paragraph" w:customStyle="1" w:styleId="linktosavir">
    <w:name w:val="linktosavir"/>
    <w:basedOn w:val="a"/>
    <w:pPr>
      <w:spacing w:before="100" w:beforeAutospacing="1" w:after="100" w:afterAutospacing="1"/>
    </w:pPr>
    <w:rPr>
      <w:b/>
      <w:bCs/>
      <w:sz w:val="26"/>
      <w:szCs w:val="26"/>
    </w:rPr>
  </w:style>
  <w:style w:type="paragraph" w:customStyle="1" w:styleId="f13psakdin-du4">
    <w:name w:val="f13psakdin-du4"/>
    <w:basedOn w:val="a"/>
    <w:pPr>
      <w:bidi/>
      <w:spacing w:before="100" w:beforeAutospacing="1" w:after="100" w:afterAutospacing="1"/>
      <w:ind w:left="2552" w:hanging="851"/>
      <w:jc w:val="both"/>
    </w:pPr>
    <w:rPr>
      <w:rFonts w:ascii="Arial" w:hAnsi="Arial" w:cs="Arial"/>
    </w:rPr>
  </w:style>
  <w:style w:type="paragraph" w:customStyle="1" w:styleId="f13psakdin-du5">
    <w:name w:val="f13psakdin-du5"/>
    <w:basedOn w:val="a"/>
    <w:pPr>
      <w:bidi/>
      <w:spacing w:before="100" w:beforeAutospacing="1" w:after="100" w:afterAutospacing="1"/>
      <w:ind w:left="2977" w:hanging="851"/>
      <w:jc w:val="both"/>
    </w:pPr>
    <w:rPr>
      <w:rFonts w:ascii="Arial" w:hAnsi="Arial" w:cs="Arial"/>
    </w:rPr>
  </w:style>
  <w:style w:type="paragraph" w:customStyle="1" w:styleId="koteret">
    <w:name w:val="koteret"/>
    <w:basedOn w:val="a"/>
    <w:pPr>
      <w:spacing w:before="100" w:beforeAutospacing="1" w:after="100" w:afterAutospacing="1"/>
      <w:jc w:val="center"/>
    </w:pPr>
    <w:rPr>
      <w:b/>
      <w:bCs/>
    </w:rPr>
  </w:style>
  <w:style w:type="paragraph" w:customStyle="1" w:styleId="linktotaktzir">
    <w:name w:val="linktotaktzir"/>
    <w:basedOn w:val="a"/>
    <w:pPr>
      <w:spacing w:before="100" w:beforeAutospacing="1" w:after="100" w:afterAutospacing="1"/>
    </w:pPr>
    <w:rPr>
      <w:b/>
      <w:bCs/>
      <w:sz w:val="26"/>
      <w:szCs w:val="26"/>
    </w:rPr>
  </w:style>
  <w:style w:type="paragraph" w:customStyle="1" w:styleId="linktopsakdin">
    <w:name w:val="linktopsakdin"/>
    <w:basedOn w:val="a"/>
    <w:pPr>
      <w:spacing w:before="100" w:beforeAutospacing="1" w:after="100" w:afterAutospacing="1"/>
    </w:pPr>
    <w:rPr>
      <w:b/>
      <w:bCs/>
      <w:sz w:val="26"/>
      <w:szCs w:val="26"/>
    </w:rPr>
  </w:style>
  <w:style w:type="paragraph" w:customStyle="1" w:styleId="linktokt">
    <w:name w:val="linktokt"/>
    <w:basedOn w:val="a"/>
    <w:pPr>
      <w:spacing w:before="100" w:beforeAutospacing="1" w:after="100" w:afterAutospacing="1"/>
    </w:pPr>
    <w:rPr>
      <w:b/>
      <w:bCs/>
      <w:sz w:val="26"/>
      <w:szCs w:val="26"/>
    </w:rPr>
  </w:style>
  <w:style w:type="paragraph" w:customStyle="1" w:styleId="linktoirur">
    <w:name w:val="linktoirur"/>
    <w:basedOn w:val="a"/>
    <w:pPr>
      <w:spacing w:before="100" w:beforeAutospacing="1" w:after="100" w:afterAutospacing="1"/>
    </w:pPr>
    <w:rPr>
      <w:b/>
      <w:bCs/>
      <w:sz w:val="26"/>
      <w:szCs w:val="26"/>
    </w:rPr>
  </w:style>
  <w:style w:type="paragraph" w:customStyle="1" w:styleId="fulldoclinkkt">
    <w:name w:val="fulldoclinkkt"/>
    <w:basedOn w:val="a"/>
    <w:pPr>
      <w:spacing w:before="100" w:beforeAutospacing="1" w:after="100" w:afterAutospacing="1"/>
    </w:pPr>
  </w:style>
  <w:style w:type="paragraph" w:customStyle="1" w:styleId="key">
    <w:name w:val="key"/>
    <w:basedOn w:val="a"/>
    <w:pPr>
      <w:spacing w:before="100" w:beforeAutospacing="1" w:after="100" w:afterAutospacing="1"/>
    </w:pPr>
  </w:style>
  <w:style w:type="paragraph" w:customStyle="1" w:styleId="hakadkan">
    <w:name w:val="hakadkan"/>
    <w:basedOn w:val="a"/>
    <w:pPr>
      <w:spacing w:before="100" w:beforeAutospacing="1" w:after="100" w:afterAutospacing="1"/>
      <w:ind w:left="357"/>
      <w:textAlignment w:val="top"/>
    </w:pPr>
  </w:style>
  <w:style w:type="paragraph" w:customStyle="1" w:styleId="f0">
    <w:name w:val="f0"/>
    <w:basedOn w:val="a"/>
    <w:pPr>
      <w:spacing w:before="100" w:beforeAutospacing="1" w:after="100" w:afterAutospacing="1"/>
    </w:pPr>
    <w:rPr>
      <w:rFonts w:cs="David"/>
      <w:b/>
      <w:bCs/>
      <w:i/>
      <w:iCs/>
    </w:rPr>
  </w:style>
  <w:style w:type="paragraph" w:customStyle="1" w:styleId="f2">
    <w:name w:val="f2"/>
    <w:basedOn w:val="a"/>
    <w:pPr>
      <w:spacing w:before="100" w:beforeAutospacing="1" w:after="100" w:afterAutospacing="1"/>
    </w:pPr>
    <w:rPr>
      <w:rFonts w:cs="David"/>
      <w:b/>
      <w:bCs/>
      <w:i/>
      <w:iCs/>
    </w:rPr>
  </w:style>
  <w:style w:type="paragraph" w:customStyle="1" w:styleId="f2n">
    <w:name w:val="f2n"/>
    <w:basedOn w:val="a"/>
    <w:pPr>
      <w:spacing w:before="100" w:beforeAutospacing="1" w:after="100" w:afterAutospacing="1"/>
    </w:pPr>
    <w:rPr>
      <w:rFonts w:cs="David"/>
      <w:b/>
      <w:bCs/>
      <w:i/>
      <w:iCs/>
    </w:rPr>
  </w:style>
  <w:style w:type="paragraph" w:customStyle="1" w:styleId="f3">
    <w:name w:val="f3"/>
    <w:basedOn w:val="a"/>
    <w:pPr>
      <w:spacing w:before="100" w:beforeAutospacing="1" w:after="100" w:afterAutospacing="1"/>
    </w:pPr>
    <w:rPr>
      <w:rFonts w:cs="David"/>
      <w:b/>
      <w:bCs/>
      <w:i/>
      <w:iCs/>
    </w:rPr>
  </w:style>
  <w:style w:type="paragraph" w:customStyle="1" w:styleId="f41">
    <w:name w:val="f41"/>
    <w:basedOn w:val="a"/>
    <w:pPr>
      <w:spacing w:before="100" w:beforeAutospacing="1" w:after="100" w:afterAutospacing="1"/>
      <w:jc w:val="center"/>
    </w:pPr>
    <w:rPr>
      <w:rFonts w:cs="David"/>
    </w:rPr>
  </w:style>
  <w:style w:type="paragraph" w:customStyle="1" w:styleId="f42">
    <w:name w:val="f42"/>
    <w:basedOn w:val="a"/>
    <w:pPr>
      <w:spacing w:before="100" w:beforeAutospacing="1" w:after="100" w:afterAutospacing="1"/>
    </w:pPr>
    <w:rPr>
      <w:rFonts w:cs="David"/>
    </w:rPr>
  </w:style>
  <w:style w:type="paragraph" w:customStyle="1" w:styleId="f13psakdin">
    <w:name w:val="f13psakdin"/>
    <w:basedOn w:val="a"/>
    <w:pPr>
      <w:bidi/>
      <w:spacing w:before="100" w:beforeAutospacing="1" w:after="100" w:afterAutospacing="1"/>
      <w:jc w:val="both"/>
    </w:pPr>
    <w:rPr>
      <w:rFonts w:ascii="Arial" w:hAnsi="Arial" w:cs="Arial"/>
    </w:rPr>
  </w:style>
  <w:style w:type="paragraph" w:customStyle="1" w:styleId="f13psakdin1">
    <w:name w:val="f13psakdin1"/>
    <w:basedOn w:val="a"/>
    <w:pPr>
      <w:bidi/>
      <w:spacing w:before="100" w:beforeAutospacing="1" w:after="100" w:afterAutospacing="1"/>
      <w:ind w:left="851"/>
      <w:jc w:val="both"/>
    </w:pPr>
    <w:rPr>
      <w:rFonts w:ascii="Arial" w:hAnsi="Arial" w:cs="Arial"/>
    </w:rPr>
  </w:style>
  <w:style w:type="paragraph" w:customStyle="1" w:styleId="f13psakdin2">
    <w:name w:val="f13psakdin2"/>
    <w:basedOn w:val="a"/>
    <w:pPr>
      <w:bidi/>
      <w:spacing w:before="100" w:beforeAutospacing="1" w:after="100" w:afterAutospacing="1"/>
      <w:ind w:left="1276"/>
      <w:jc w:val="both"/>
    </w:pPr>
    <w:rPr>
      <w:rFonts w:ascii="Arial" w:hAnsi="Arial" w:cs="Arial"/>
    </w:rPr>
  </w:style>
  <w:style w:type="paragraph" w:customStyle="1" w:styleId="f13psakdin3">
    <w:name w:val="f13psakdin3"/>
    <w:basedOn w:val="a"/>
    <w:pPr>
      <w:bidi/>
      <w:spacing w:before="100" w:beforeAutospacing="1" w:after="100" w:afterAutospacing="1"/>
      <w:ind w:left="1701"/>
      <w:jc w:val="both"/>
    </w:pPr>
    <w:rPr>
      <w:rFonts w:ascii="Arial" w:hAnsi="Arial" w:cs="Arial"/>
    </w:rPr>
  </w:style>
  <w:style w:type="paragraph" w:customStyle="1" w:styleId="f13psakdin-no0">
    <w:name w:val="f13psakdin-no0"/>
    <w:basedOn w:val="a"/>
    <w:pPr>
      <w:bidi/>
      <w:spacing w:before="100" w:beforeAutospacing="1" w:after="100" w:afterAutospacing="1"/>
      <w:ind w:left="425" w:right="240" w:hanging="460"/>
      <w:jc w:val="both"/>
    </w:pPr>
    <w:rPr>
      <w:rFonts w:ascii="Arial" w:hAnsi="Arial" w:cs="Arial"/>
    </w:rPr>
  </w:style>
  <w:style w:type="paragraph" w:customStyle="1" w:styleId="f13psakdin-no1">
    <w:name w:val="f13psakdin-no1"/>
    <w:basedOn w:val="a"/>
    <w:pPr>
      <w:bidi/>
      <w:spacing w:before="100" w:beforeAutospacing="1" w:after="100" w:afterAutospacing="1"/>
      <w:ind w:left="850" w:hanging="425"/>
      <w:jc w:val="both"/>
    </w:pPr>
    <w:rPr>
      <w:rFonts w:ascii="Arial" w:hAnsi="Arial" w:cs="Arial"/>
    </w:rPr>
  </w:style>
  <w:style w:type="paragraph" w:customStyle="1" w:styleId="f13psakdin-no2">
    <w:name w:val="f13psakdin-no2"/>
    <w:basedOn w:val="a"/>
    <w:pPr>
      <w:bidi/>
      <w:spacing w:before="100" w:beforeAutospacing="1" w:after="100" w:afterAutospacing="1"/>
      <w:ind w:left="1276" w:hanging="425"/>
      <w:jc w:val="both"/>
    </w:pPr>
    <w:rPr>
      <w:rFonts w:ascii="Arial" w:hAnsi="Arial" w:cs="Arial"/>
    </w:rPr>
  </w:style>
  <w:style w:type="paragraph" w:customStyle="1" w:styleId="f13psakdin-no3">
    <w:name w:val="f13psakdin-no3"/>
    <w:basedOn w:val="a"/>
    <w:pPr>
      <w:bidi/>
      <w:spacing w:before="100" w:beforeAutospacing="1" w:after="100" w:afterAutospacing="1"/>
      <w:ind w:left="1701" w:hanging="425"/>
      <w:jc w:val="both"/>
    </w:pPr>
    <w:rPr>
      <w:rFonts w:ascii="Arial" w:hAnsi="Arial" w:cs="Arial"/>
    </w:rPr>
  </w:style>
  <w:style w:type="paragraph" w:customStyle="1" w:styleId="f13psakdin-no4">
    <w:name w:val="f13psakdin-no4"/>
    <w:basedOn w:val="a"/>
    <w:pPr>
      <w:bidi/>
      <w:spacing w:before="100" w:beforeAutospacing="1" w:after="100" w:afterAutospacing="1"/>
      <w:ind w:left="2126" w:hanging="425"/>
      <w:jc w:val="both"/>
    </w:pPr>
    <w:rPr>
      <w:rFonts w:ascii="Arial" w:hAnsi="Arial" w:cs="Arial"/>
    </w:rPr>
  </w:style>
  <w:style w:type="paragraph" w:customStyle="1" w:styleId="f13psakdin4">
    <w:name w:val="f13psakdin4"/>
    <w:basedOn w:val="a"/>
    <w:pPr>
      <w:bidi/>
      <w:spacing w:before="100" w:beforeAutospacing="1" w:after="100" w:afterAutospacing="1"/>
      <w:ind w:left="2126"/>
      <w:jc w:val="both"/>
    </w:pPr>
    <w:rPr>
      <w:rFonts w:ascii="Arial" w:hAnsi="Arial" w:cs="Arial"/>
    </w:rPr>
  </w:style>
  <w:style w:type="paragraph" w:customStyle="1" w:styleId="f13psakdin-no5">
    <w:name w:val="f13psakdin-no5"/>
    <w:basedOn w:val="a"/>
    <w:pPr>
      <w:bidi/>
      <w:spacing w:before="100" w:beforeAutospacing="1" w:after="100" w:afterAutospacing="1"/>
      <w:ind w:left="2551" w:hanging="425"/>
      <w:jc w:val="both"/>
    </w:pPr>
    <w:rPr>
      <w:rFonts w:ascii="Arial" w:hAnsi="Arial" w:cs="Arial"/>
    </w:rPr>
  </w:style>
  <w:style w:type="paragraph" w:customStyle="1" w:styleId="f13psakdin-table">
    <w:name w:val="f13psakdin-table"/>
    <w:basedOn w:val="a"/>
    <w:pPr>
      <w:bidi/>
      <w:spacing w:before="100" w:beforeAutospacing="1" w:after="100" w:afterAutospacing="1"/>
      <w:jc w:val="both"/>
    </w:pPr>
    <w:rPr>
      <w:rFonts w:ascii="Arial" w:hAnsi="Arial" w:cs="Arial"/>
    </w:rPr>
  </w:style>
  <w:style w:type="paragraph" w:customStyle="1" w:styleId="f13footnote">
    <w:name w:val="f13footnote"/>
    <w:basedOn w:val="a"/>
    <w:pPr>
      <w:bidi/>
      <w:spacing w:before="100" w:beforeAutospacing="1" w:after="100" w:afterAutospacing="1"/>
      <w:jc w:val="both"/>
    </w:pPr>
    <w:rPr>
      <w:rFonts w:ascii="Arial" w:hAnsi="Arial" w:cs="Arial"/>
      <w:sz w:val="20"/>
      <w:szCs w:val="20"/>
    </w:rPr>
  </w:style>
  <w:style w:type="paragraph" w:customStyle="1" w:styleId="f13psakdin-du0">
    <w:name w:val="f13psakdin-du0"/>
    <w:basedOn w:val="a"/>
    <w:pPr>
      <w:bidi/>
      <w:spacing w:before="100" w:beforeAutospacing="1" w:after="100" w:afterAutospacing="1"/>
      <w:ind w:left="851" w:hanging="851"/>
      <w:jc w:val="both"/>
    </w:pPr>
    <w:rPr>
      <w:rFonts w:ascii="Arial" w:hAnsi="Arial" w:cs="Arial"/>
    </w:rPr>
  </w:style>
  <w:style w:type="paragraph" w:customStyle="1" w:styleId="f13psakdin-du1">
    <w:name w:val="f13psakdin-du1"/>
    <w:basedOn w:val="a"/>
    <w:pPr>
      <w:bidi/>
      <w:spacing w:before="100" w:beforeAutospacing="1" w:after="100" w:afterAutospacing="1"/>
      <w:ind w:left="1276" w:hanging="851"/>
      <w:jc w:val="both"/>
    </w:pPr>
    <w:rPr>
      <w:rFonts w:ascii="Arial" w:hAnsi="Arial" w:cs="Arial"/>
    </w:rPr>
  </w:style>
  <w:style w:type="paragraph" w:customStyle="1" w:styleId="f13psakdin-du2">
    <w:name w:val="f13psakdin-du2"/>
    <w:basedOn w:val="a"/>
    <w:pPr>
      <w:bidi/>
      <w:spacing w:before="100" w:beforeAutospacing="1" w:after="100" w:afterAutospacing="1"/>
      <w:ind w:left="1702" w:hanging="851"/>
      <w:jc w:val="both"/>
    </w:pPr>
    <w:rPr>
      <w:rFonts w:ascii="Arial" w:hAnsi="Arial" w:cs="Arial"/>
    </w:rPr>
  </w:style>
  <w:style w:type="paragraph" w:customStyle="1" w:styleId="f13psakdin-du3">
    <w:name w:val="f13psakdin-du3"/>
    <w:basedOn w:val="a"/>
    <w:pPr>
      <w:bidi/>
      <w:spacing w:before="100" w:beforeAutospacing="1" w:after="100" w:afterAutospacing="1"/>
      <w:ind w:left="2127" w:hanging="851"/>
      <w:jc w:val="both"/>
    </w:pPr>
    <w:rPr>
      <w:rFonts w:ascii="Arial" w:hAnsi="Arial" w:cs="Arial"/>
    </w:rPr>
  </w:style>
  <w:style w:type="paragraph" w:customStyle="1" w:styleId="f13psakdin0e">
    <w:name w:val="f13psakdin0e"/>
    <w:basedOn w:val="a"/>
    <w:pPr>
      <w:spacing w:before="100" w:beforeAutospacing="1"/>
      <w:ind w:right="851"/>
      <w:jc w:val="both"/>
    </w:pPr>
    <w:rPr>
      <w:rFonts w:ascii="Arial" w:hAnsi="Arial" w:cs="Arial"/>
    </w:rPr>
  </w:style>
  <w:style w:type="paragraph" w:customStyle="1" w:styleId="f13psakdin1e">
    <w:name w:val="f13psakdin1e"/>
    <w:basedOn w:val="a"/>
    <w:pPr>
      <w:spacing w:before="100" w:beforeAutospacing="1"/>
      <w:ind w:left="425" w:right="851"/>
      <w:jc w:val="both"/>
    </w:pPr>
    <w:rPr>
      <w:rFonts w:ascii="Arial" w:hAnsi="Arial" w:cs="Arial"/>
    </w:rPr>
  </w:style>
  <w:style w:type="paragraph" w:customStyle="1" w:styleId="f13psakdin2e">
    <w:name w:val="f13psakdin2e"/>
    <w:basedOn w:val="a"/>
    <w:pPr>
      <w:spacing w:before="100" w:beforeAutospacing="1"/>
      <w:ind w:left="851" w:right="851"/>
      <w:jc w:val="both"/>
    </w:pPr>
    <w:rPr>
      <w:rFonts w:ascii="Arial" w:hAnsi="Arial" w:cs="Arial"/>
    </w:rPr>
  </w:style>
  <w:style w:type="paragraph" w:customStyle="1" w:styleId="f13psakdin3e">
    <w:name w:val="f13psakdin3e"/>
    <w:basedOn w:val="a"/>
    <w:pPr>
      <w:spacing w:before="100" w:beforeAutospacing="1"/>
      <w:ind w:left="1276" w:right="851"/>
      <w:jc w:val="both"/>
    </w:pPr>
    <w:rPr>
      <w:rFonts w:ascii="Arial" w:hAnsi="Arial" w:cs="Arial"/>
    </w:rPr>
  </w:style>
  <w:style w:type="paragraph" w:customStyle="1" w:styleId="f13psakdin4e">
    <w:name w:val="f13psakdin4e"/>
    <w:basedOn w:val="a"/>
    <w:pPr>
      <w:spacing w:before="100" w:beforeAutospacing="1"/>
      <w:ind w:left="1701" w:right="851"/>
      <w:jc w:val="both"/>
    </w:pPr>
    <w:rPr>
      <w:rFonts w:ascii="Arial" w:hAnsi="Arial" w:cs="Arial"/>
    </w:rPr>
  </w:style>
  <w:style w:type="paragraph" w:customStyle="1" w:styleId="caption">
    <w:name w:val="caption"/>
    <w:basedOn w:val="a"/>
    <w:pPr>
      <w:shd w:val="clear" w:color="auto" w:fill="EEE8D4"/>
      <w:spacing w:before="100" w:beforeAutospacing="1" w:after="100" w:afterAutospacing="1"/>
      <w:jc w:val="right"/>
      <w:textAlignment w:val="top"/>
    </w:pPr>
  </w:style>
  <w:style w:type="paragraph" w:customStyle="1" w:styleId="value">
    <w:name w:val="value"/>
    <w:basedOn w:val="a"/>
    <w:pPr>
      <w:shd w:val="clear" w:color="auto" w:fill="FAF6EB"/>
      <w:bidi/>
      <w:spacing w:before="100" w:beforeAutospacing="1" w:after="100" w:afterAutospacing="1"/>
    </w:pPr>
  </w:style>
  <w:style w:type="paragraph" w:customStyle="1" w:styleId="msodel0">
    <w:name w:val="msodel"/>
    <w:basedOn w:val="a"/>
    <w:pPr>
      <w:spacing w:before="100" w:beforeAutospacing="1" w:after="100" w:afterAutospacing="1"/>
    </w:pPr>
    <w:rPr>
      <w:vanish/>
    </w:rPr>
  </w:style>
  <w:style w:type="paragraph" w:customStyle="1" w:styleId="footnotetext">
    <w:name w:val="footnotetext"/>
    <w:basedOn w:val="a"/>
    <w:pPr>
      <w:bidi/>
      <w:spacing w:before="100" w:beforeAutospacing="1" w:after="100" w:afterAutospacing="1"/>
      <w:ind w:left="450" w:right="900"/>
      <w:jc w:val="both"/>
    </w:pPr>
    <w:rPr>
      <w:rFonts w:ascii="Arial" w:hAnsi="Arial" w:cs="Arial"/>
      <w:sz w:val="20"/>
      <w:szCs w:val="20"/>
    </w:rPr>
  </w:style>
  <w:style w:type="paragraph" w:customStyle="1" w:styleId="f27s1">
    <w:name w:val="f27s1"/>
    <w:basedOn w:val="a"/>
    <w:pPr>
      <w:spacing w:before="100" w:beforeAutospacing="1" w:after="100" w:afterAutospacing="1"/>
      <w:ind w:right="283"/>
      <w:jc w:val="center"/>
    </w:pPr>
  </w:style>
  <w:style w:type="paragraph" w:customStyle="1" w:styleId="f27textno0">
    <w:name w:val="f27textno0"/>
    <w:basedOn w:val="a"/>
    <w:pPr>
      <w:spacing w:before="100" w:beforeAutospacing="1" w:after="100" w:afterAutospacing="1"/>
      <w:ind w:right="707" w:hanging="424"/>
    </w:pPr>
  </w:style>
  <w:style w:type="paragraph" w:customStyle="1" w:styleId="f27textno1">
    <w:name w:val="f27textno1"/>
    <w:basedOn w:val="a"/>
    <w:pPr>
      <w:spacing w:before="100" w:beforeAutospacing="1" w:after="100" w:afterAutospacing="1"/>
      <w:ind w:right="1133" w:hanging="424"/>
    </w:pPr>
  </w:style>
  <w:style w:type="paragraph" w:customStyle="1" w:styleId="f27textno2">
    <w:name w:val="f27textno2"/>
    <w:basedOn w:val="a"/>
    <w:pPr>
      <w:spacing w:before="100" w:beforeAutospacing="1" w:after="100" w:afterAutospacing="1"/>
      <w:ind w:right="1558" w:hanging="424"/>
    </w:pPr>
  </w:style>
  <w:style w:type="paragraph" w:customStyle="1" w:styleId="f27textno3">
    <w:name w:val="f27textno3"/>
    <w:basedOn w:val="a"/>
    <w:pPr>
      <w:spacing w:before="100" w:beforeAutospacing="1" w:after="100" w:afterAutospacing="1"/>
      <w:ind w:right="1983" w:hanging="425"/>
    </w:pPr>
  </w:style>
  <w:style w:type="paragraph" w:customStyle="1" w:styleId="f27textdblno0">
    <w:name w:val="f27textdblno0"/>
    <w:basedOn w:val="a"/>
    <w:pPr>
      <w:spacing w:before="100" w:beforeAutospacing="1" w:after="100" w:afterAutospacing="1"/>
      <w:ind w:right="1133" w:hanging="850"/>
    </w:pPr>
  </w:style>
  <w:style w:type="paragraph" w:customStyle="1" w:styleId="f27textdblno1">
    <w:name w:val="f27textdblno1"/>
    <w:basedOn w:val="a"/>
    <w:pPr>
      <w:spacing w:before="100" w:beforeAutospacing="1" w:after="100" w:afterAutospacing="1"/>
      <w:ind w:right="1558" w:hanging="849"/>
    </w:pPr>
  </w:style>
  <w:style w:type="paragraph" w:customStyle="1" w:styleId="f27textdblno2">
    <w:name w:val="f27textdblno2"/>
    <w:basedOn w:val="a"/>
    <w:pPr>
      <w:spacing w:before="100" w:beforeAutospacing="1" w:after="100" w:afterAutospacing="1"/>
      <w:ind w:right="1983" w:hanging="849"/>
    </w:pPr>
  </w:style>
  <w:style w:type="paragraph" w:customStyle="1" w:styleId="f27quote0">
    <w:name w:val="f27quote0"/>
    <w:basedOn w:val="a"/>
    <w:pPr>
      <w:spacing w:before="100" w:beforeAutospacing="1" w:after="100" w:afterAutospacing="1"/>
      <w:ind w:right="849"/>
    </w:pPr>
  </w:style>
  <w:style w:type="paragraph" w:customStyle="1" w:styleId="f27quoteno0">
    <w:name w:val="f27quoteno0"/>
    <w:basedOn w:val="a"/>
    <w:pPr>
      <w:spacing w:before="100" w:beforeAutospacing="1" w:after="100" w:afterAutospacing="1"/>
      <w:ind w:right="1416" w:hanging="424"/>
    </w:pPr>
  </w:style>
  <w:style w:type="paragraph" w:customStyle="1" w:styleId="f27quoteno1">
    <w:name w:val="f27quoteno1"/>
    <w:basedOn w:val="a"/>
    <w:pPr>
      <w:spacing w:before="100" w:beforeAutospacing="1" w:after="100" w:afterAutospacing="1"/>
      <w:ind w:right="1841" w:hanging="424"/>
    </w:pPr>
  </w:style>
  <w:style w:type="paragraph" w:customStyle="1" w:styleId="f27quoteno2">
    <w:name w:val="f27quoteno2"/>
    <w:basedOn w:val="a"/>
    <w:pPr>
      <w:spacing w:before="100" w:beforeAutospacing="1" w:after="100" w:afterAutospacing="1"/>
      <w:ind w:right="2267" w:hanging="424"/>
    </w:pPr>
  </w:style>
  <w:style w:type="paragraph" w:customStyle="1" w:styleId="f27quoteno3">
    <w:name w:val="f27quoteno3"/>
    <w:basedOn w:val="a"/>
    <w:pPr>
      <w:spacing w:before="100" w:beforeAutospacing="1" w:after="100" w:afterAutospacing="1"/>
      <w:ind w:right="2692" w:hanging="424"/>
    </w:pPr>
  </w:style>
  <w:style w:type="paragraph" w:customStyle="1" w:styleId="f27quotedblno0">
    <w:name w:val="f27quotedblno0"/>
    <w:basedOn w:val="a"/>
    <w:pPr>
      <w:spacing w:before="100" w:beforeAutospacing="1" w:after="100" w:afterAutospacing="1"/>
      <w:ind w:right="1416" w:hanging="849"/>
    </w:pPr>
  </w:style>
  <w:style w:type="paragraph" w:customStyle="1" w:styleId="f27quotedblno1">
    <w:name w:val="f27quotedblno1"/>
    <w:basedOn w:val="a"/>
    <w:pPr>
      <w:spacing w:before="100" w:beforeAutospacing="1" w:after="100" w:afterAutospacing="1"/>
      <w:ind w:right="2261" w:hanging="849"/>
    </w:pPr>
  </w:style>
  <w:style w:type="paragraph" w:customStyle="1" w:styleId="f27quotedblno2">
    <w:name w:val="f27quotedblno2"/>
    <w:basedOn w:val="a"/>
    <w:pPr>
      <w:spacing w:before="100" w:beforeAutospacing="1" w:after="100" w:afterAutospacing="1"/>
      <w:ind w:right="2267" w:hanging="849"/>
    </w:pPr>
  </w:style>
  <w:style w:type="paragraph" w:customStyle="1" w:styleId="f27quotedblno3">
    <w:name w:val="f27quotedblno3"/>
    <w:basedOn w:val="a"/>
    <w:pPr>
      <w:spacing w:before="100" w:beforeAutospacing="1" w:after="100" w:afterAutospacing="1"/>
      <w:ind w:right="2692" w:hanging="849"/>
    </w:pPr>
  </w:style>
  <w:style w:type="paragraph" w:customStyle="1" w:styleId="f27quoteh0">
    <w:name w:val="f27quoteh0"/>
    <w:basedOn w:val="a"/>
    <w:pPr>
      <w:spacing w:before="100" w:beforeAutospacing="1" w:after="100" w:afterAutospacing="1"/>
      <w:ind w:right="566"/>
    </w:pPr>
  </w:style>
  <w:style w:type="character" w:styleId="a3">
    <w:name w:val="footnote reference"/>
    <w:basedOn w:val="a0"/>
    <w:uiPriority w:val="99"/>
    <w:semiHidden/>
    <w:unhideWhenUsed/>
    <w:rPr>
      <w:sz w:val="14"/>
      <w:szCs w:val="14"/>
      <w:vertAlign w:val="superscript"/>
    </w:rPr>
  </w:style>
  <w:style w:type="character" w:customStyle="1" w:styleId="h">
    <w:name w:val="h"/>
    <w:basedOn w:val="a0"/>
    <w:rPr>
      <w:vanish/>
      <w:webHidden w:val="0"/>
      <w:color w:val="FFFFFF"/>
      <w:specVanish w:val="0"/>
    </w:rPr>
  </w:style>
  <w:style w:type="character" w:customStyle="1" w:styleId="f1">
    <w:name w:val="f1"/>
    <w:basedOn w:val="a0"/>
    <w:rPr>
      <w:vanish/>
      <w:webHidden w:val="0"/>
      <w:color w:val="FFFFFF"/>
      <w:specVanish w:val="0"/>
    </w:rPr>
  </w:style>
  <w:style w:type="character" w:customStyle="1" w:styleId="f14">
    <w:name w:val="f14"/>
    <w:basedOn w:val="a0"/>
    <w:rPr>
      <w:vanish/>
      <w:webHidden w:val="0"/>
      <w:color w:val="FFFFFF"/>
      <w:specVanish w:val="0"/>
    </w:rPr>
  </w:style>
  <w:style w:type="character" w:customStyle="1" w:styleId="brief">
    <w:name w:val="brief"/>
    <w:basedOn w:val="a0"/>
    <w:rPr>
      <w:vanish/>
      <w:webHidden w:val="0"/>
      <w:color w:val="FFFFFF"/>
      <w:specVanish w:val="0"/>
    </w:rPr>
  </w:style>
  <w:style w:type="character" w:customStyle="1" w:styleId="taktzirtitle">
    <w:name w:val="taktzir_title"/>
    <w:basedOn w:val="a0"/>
    <w:rPr>
      <w:vanish/>
      <w:webHidden w:val="0"/>
      <w:color w:val="FFFFFF"/>
      <w:specVanish w:val="0"/>
    </w:rPr>
  </w:style>
  <w:style w:type="character" w:customStyle="1" w:styleId="f11">
    <w:name w:val="f11"/>
    <w:basedOn w:val="a0"/>
    <w:rPr>
      <w:rFonts w:cs="David" w:hint="cs"/>
    </w:rPr>
  </w:style>
  <w:style w:type="character" w:customStyle="1" w:styleId="f261">
    <w:name w:val="f261"/>
    <w:basedOn w:val="a0"/>
    <w:rPr>
      <w:rFonts w:cs="David" w:hint="cs"/>
      <w:b/>
      <w:bCs/>
      <w:sz w:val="40"/>
      <w:szCs w:val="40"/>
    </w:rPr>
  </w:style>
  <w:style w:type="character" w:customStyle="1" w:styleId="f27p1">
    <w:name w:val="f27p1"/>
    <w:basedOn w:val="a0"/>
    <w:rPr>
      <w:b/>
      <w:bCs/>
    </w:rPr>
  </w:style>
  <w:style w:type="character" w:customStyle="1" w:styleId="f27sd1">
    <w:name w:val="f27sd1"/>
    <w:basedOn w:val="a0"/>
    <w:rPr>
      <w:rFonts w:cs="Guttman Adii" w:hint="cs"/>
      <w:sz w:val="28"/>
      <w:szCs w:val="28"/>
    </w:rPr>
  </w:style>
  <w:style w:type="character" w:customStyle="1" w:styleId="f30">
    <w:name w:val="f30"/>
    <w:basedOn w:val="a0"/>
    <w:rPr>
      <w:rFonts w:cs="David" w:hint="cs"/>
      <w:u w:val="single"/>
    </w:rPr>
  </w:style>
  <w:style w:type="character" w:customStyle="1" w:styleId="eng">
    <w:name w:val="eng"/>
    <w:basedOn w:val="a0"/>
    <w:rPr>
      <w:rFonts w:ascii="Arial" w:hAnsi="Arial" w:cs="Arial" w:hint="default"/>
      <w:b/>
      <w:bCs/>
    </w:rPr>
  </w:style>
  <w:style w:type="character" w:customStyle="1" w:styleId="f13">
    <w:name w:val="f13"/>
    <w:basedOn w:val="a0"/>
  </w:style>
  <w:style w:type="paragraph" w:customStyle="1" w:styleId="f13psakdin0">
    <w:name w:val="f13psakdin0"/>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495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2195</Words>
  <Characters>10980</Characters>
  <Application>Microsoft Office Word</Application>
  <DocSecurity>0</DocSecurity>
  <Lines>91</Lines>
  <Paragraphs>26</Paragraphs>
  <ScaleCrop>false</ScaleCrop>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אמיתי</dc:creator>
  <cp:lastModifiedBy>אמיתי</cp:lastModifiedBy>
  <cp:revision>2</cp:revision>
  <dcterms:created xsi:type="dcterms:W3CDTF">2013-05-03T05:56:00Z</dcterms:created>
  <dcterms:modified xsi:type="dcterms:W3CDTF">2013-05-03T05:56:00Z</dcterms:modified>
</cp:coreProperties>
</file>